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A94D7" w14:textId="358E7018" w:rsidR="001F58AD" w:rsidRDefault="0057064E" w:rsidP="004F2348">
      <w:pPr>
        <w:jc w:val="center"/>
        <w:rPr>
          <w:rFonts w:ascii="Times New Roman" w:hAnsi="Times New Roman" w:cs="Times New Roman"/>
          <w:b/>
          <w:szCs w:val="24"/>
        </w:rPr>
      </w:pPr>
      <w:r w:rsidRPr="006C1268">
        <w:rPr>
          <w:rFonts w:ascii="Times New Roman" w:hAnsi="Times New Roman" w:cs="Times New Roman"/>
          <w:b/>
          <w:szCs w:val="24"/>
        </w:rPr>
        <w:t>Data Retention and Disposal Policy</w:t>
      </w:r>
      <w:r w:rsidR="00AF41B8" w:rsidRPr="006C1268">
        <w:rPr>
          <w:rFonts w:ascii="Times New Roman" w:hAnsi="Times New Roman" w:cs="Times New Roman"/>
          <w:b/>
          <w:szCs w:val="24"/>
        </w:rPr>
        <w:t xml:space="preserve"> for Student and Staff Data in the Banner </w:t>
      </w:r>
      <w:r w:rsidR="00180A12">
        <w:rPr>
          <w:rFonts w:ascii="Times New Roman" w:hAnsi="Times New Roman" w:cs="Times New Roman"/>
          <w:b/>
          <w:szCs w:val="24"/>
        </w:rPr>
        <w:t xml:space="preserve">ERP </w:t>
      </w:r>
      <w:r w:rsidR="00AF41B8" w:rsidRPr="006C1268">
        <w:rPr>
          <w:rFonts w:ascii="Times New Roman" w:hAnsi="Times New Roman" w:cs="Times New Roman"/>
          <w:b/>
          <w:szCs w:val="24"/>
        </w:rPr>
        <w:t>System</w:t>
      </w:r>
    </w:p>
    <w:p w14:paraId="346F1C6A" w14:textId="25A1E43A" w:rsidR="00F46C59" w:rsidRDefault="00F46C59" w:rsidP="004F2348">
      <w:pPr>
        <w:jc w:val="center"/>
        <w:rPr>
          <w:rFonts w:ascii="Times New Roman" w:hAnsi="Times New Roman" w:cs="Times New Roman"/>
          <w:b/>
          <w:szCs w:val="24"/>
        </w:rPr>
      </w:pPr>
    </w:p>
    <w:p w14:paraId="197CB4FB" w14:textId="3E08DD0F" w:rsidR="001F58AD" w:rsidRDefault="00F46C59" w:rsidP="004F234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Version </w:t>
      </w:r>
      <w:r w:rsidR="00873AE5">
        <w:rPr>
          <w:rFonts w:ascii="Times New Roman" w:hAnsi="Times New Roman" w:cs="Times New Roman"/>
          <w:b/>
          <w:szCs w:val="24"/>
        </w:rPr>
        <w:t>2</w:t>
      </w:r>
      <w:r>
        <w:rPr>
          <w:rFonts w:ascii="Times New Roman" w:hAnsi="Times New Roman" w:cs="Times New Roman"/>
          <w:b/>
          <w:szCs w:val="24"/>
        </w:rPr>
        <w:t xml:space="preserve">: </w:t>
      </w:r>
      <w:r w:rsidR="00873AE5">
        <w:rPr>
          <w:rFonts w:ascii="Times New Roman" w:hAnsi="Times New Roman" w:cs="Times New Roman"/>
          <w:b/>
          <w:szCs w:val="24"/>
        </w:rPr>
        <w:t>January 17</w:t>
      </w:r>
      <w:r>
        <w:rPr>
          <w:rFonts w:ascii="Times New Roman" w:hAnsi="Times New Roman" w:cs="Times New Roman"/>
          <w:b/>
          <w:szCs w:val="24"/>
        </w:rPr>
        <w:t xml:space="preserve">, </w:t>
      </w:r>
      <w:r w:rsidR="00873AE5">
        <w:rPr>
          <w:rFonts w:ascii="Times New Roman" w:hAnsi="Times New Roman" w:cs="Times New Roman"/>
          <w:b/>
          <w:szCs w:val="24"/>
        </w:rPr>
        <w:t>2020</w:t>
      </w:r>
    </w:p>
    <w:p w14:paraId="7513241A" w14:textId="77777777" w:rsidR="00F46C59" w:rsidRPr="006C1268" w:rsidRDefault="00F46C59" w:rsidP="004F2348">
      <w:pPr>
        <w:jc w:val="center"/>
        <w:rPr>
          <w:rFonts w:ascii="Times New Roman" w:hAnsi="Times New Roman" w:cs="Times New Roman"/>
          <w:szCs w:val="24"/>
        </w:rPr>
      </w:pPr>
    </w:p>
    <w:p w14:paraId="6037AF7D" w14:textId="77777777" w:rsidR="001F58AD" w:rsidRPr="006C1268" w:rsidRDefault="006400FB" w:rsidP="004F2348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6C1268">
        <w:rPr>
          <w:rFonts w:ascii="Times New Roman" w:hAnsi="Times New Roman" w:cs="Times New Roman"/>
          <w:b/>
          <w:szCs w:val="24"/>
        </w:rPr>
        <w:t>Purpose</w:t>
      </w:r>
    </w:p>
    <w:p w14:paraId="535448FE" w14:textId="2AF976B9" w:rsidR="00F56A6E" w:rsidRPr="006C1268" w:rsidRDefault="00F56A6E" w:rsidP="004F2348">
      <w:pPr>
        <w:jc w:val="both"/>
        <w:rPr>
          <w:rFonts w:ascii="Times New Roman" w:hAnsi="Times New Roman" w:cs="Times New Roman"/>
          <w:szCs w:val="24"/>
        </w:rPr>
      </w:pPr>
      <w:r w:rsidRPr="006C1268">
        <w:rPr>
          <w:rFonts w:ascii="Times New Roman" w:hAnsi="Times New Roman" w:cs="Times New Roman"/>
          <w:szCs w:val="24"/>
        </w:rPr>
        <w:t xml:space="preserve">The purpose of this </w:t>
      </w:r>
      <w:r w:rsidR="00D52DBD" w:rsidRPr="006C1268">
        <w:rPr>
          <w:rFonts w:ascii="Times New Roman" w:hAnsi="Times New Roman" w:cs="Times New Roman"/>
          <w:szCs w:val="24"/>
        </w:rPr>
        <w:t>p</w:t>
      </w:r>
      <w:r w:rsidRPr="006C1268">
        <w:rPr>
          <w:rFonts w:ascii="Times New Roman" w:hAnsi="Times New Roman" w:cs="Times New Roman"/>
          <w:szCs w:val="24"/>
        </w:rPr>
        <w:t xml:space="preserve">olicy is to ensure </w:t>
      </w:r>
      <w:r w:rsidR="00FF1702" w:rsidRPr="006C1268">
        <w:rPr>
          <w:rFonts w:ascii="Times New Roman" w:hAnsi="Times New Roman" w:cs="Times New Roman"/>
          <w:szCs w:val="24"/>
        </w:rPr>
        <w:t>personal</w:t>
      </w:r>
      <w:r w:rsidR="00D52DBD" w:rsidRPr="006C1268">
        <w:rPr>
          <w:rFonts w:ascii="Times New Roman" w:hAnsi="Times New Roman" w:cs="Times New Roman"/>
          <w:szCs w:val="24"/>
        </w:rPr>
        <w:t xml:space="preserve"> data</w:t>
      </w:r>
      <w:r w:rsidRPr="006C1268">
        <w:rPr>
          <w:rFonts w:ascii="Times New Roman" w:hAnsi="Times New Roman" w:cs="Times New Roman"/>
          <w:szCs w:val="24"/>
        </w:rPr>
        <w:t xml:space="preserve"> </w:t>
      </w:r>
      <w:r w:rsidR="00354119" w:rsidRPr="006C1268">
        <w:rPr>
          <w:rFonts w:ascii="Times New Roman" w:hAnsi="Times New Roman" w:cs="Times New Roman"/>
          <w:szCs w:val="24"/>
        </w:rPr>
        <w:t xml:space="preserve">stored in the </w:t>
      </w:r>
      <w:r w:rsidR="00873AE5">
        <w:rPr>
          <w:rFonts w:ascii="Times New Roman" w:hAnsi="Times New Roman" w:cs="Times New Roman"/>
          <w:szCs w:val="24"/>
        </w:rPr>
        <w:t xml:space="preserve">Banner ERP System </w:t>
      </w:r>
      <w:r w:rsidR="00714B96" w:rsidRPr="006C1268">
        <w:rPr>
          <w:rFonts w:ascii="Times New Roman" w:hAnsi="Times New Roman" w:cs="Times New Roman"/>
          <w:szCs w:val="24"/>
        </w:rPr>
        <w:t>are</w:t>
      </w:r>
      <w:r w:rsidRPr="006C1268">
        <w:rPr>
          <w:rFonts w:ascii="Times New Roman" w:hAnsi="Times New Roman" w:cs="Times New Roman"/>
          <w:szCs w:val="24"/>
        </w:rPr>
        <w:t xml:space="preserve"> protected and maintained</w:t>
      </w:r>
      <w:r w:rsidR="00714B96" w:rsidRPr="006C1268">
        <w:rPr>
          <w:rFonts w:ascii="Times New Roman" w:hAnsi="Times New Roman" w:cs="Times New Roman"/>
          <w:szCs w:val="24"/>
        </w:rPr>
        <w:t xml:space="preserve"> properly and to</w:t>
      </w:r>
      <w:r w:rsidRPr="006C1268">
        <w:rPr>
          <w:rFonts w:ascii="Times New Roman" w:hAnsi="Times New Roman" w:cs="Times New Roman"/>
          <w:szCs w:val="24"/>
        </w:rPr>
        <w:t xml:space="preserve"> ensure </w:t>
      </w:r>
      <w:r w:rsidR="00FF1702" w:rsidRPr="006C1268">
        <w:rPr>
          <w:rFonts w:ascii="Times New Roman" w:hAnsi="Times New Roman" w:cs="Times New Roman"/>
          <w:szCs w:val="24"/>
        </w:rPr>
        <w:t>the</w:t>
      </w:r>
      <w:r w:rsidR="00714B96" w:rsidRPr="006C1268">
        <w:rPr>
          <w:rFonts w:ascii="Times New Roman" w:hAnsi="Times New Roman" w:cs="Times New Roman"/>
          <w:szCs w:val="24"/>
        </w:rPr>
        <w:t xml:space="preserve"> data </w:t>
      </w:r>
      <w:r w:rsidRPr="006C1268">
        <w:rPr>
          <w:rFonts w:ascii="Times New Roman" w:hAnsi="Times New Roman" w:cs="Times New Roman"/>
          <w:szCs w:val="24"/>
        </w:rPr>
        <w:t xml:space="preserve">that are no longer needed by the University or are of no value are discarded </w:t>
      </w:r>
      <w:r w:rsidR="00873AE5">
        <w:rPr>
          <w:rFonts w:ascii="Times New Roman" w:hAnsi="Times New Roman" w:cs="Times New Roman"/>
          <w:szCs w:val="24"/>
        </w:rPr>
        <w:t>within</w:t>
      </w:r>
      <w:r w:rsidR="00873AE5" w:rsidRPr="006C1268">
        <w:rPr>
          <w:rFonts w:ascii="Times New Roman" w:hAnsi="Times New Roman" w:cs="Times New Roman"/>
          <w:szCs w:val="24"/>
        </w:rPr>
        <w:t xml:space="preserve"> </w:t>
      </w:r>
      <w:r w:rsidR="001B2C04" w:rsidRPr="006C1268">
        <w:rPr>
          <w:rFonts w:ascii="Times New Roman" w:hAnsi="Times New Roman" w:cs="Times New Roman"/>
          <w:szCs w:val="24"/>
        </w:rPr>
        <w:t>a</w:t>
      </w:r>
      <w:r w:rsidRPr="006C1268">
        <w:rPr>
          <w:rFonts w:ascii="Times New Roman" w:hAnsi="Times New Roman" w:cs="Times New Roman"/>
          <w:szCs w:val="24"/>
        </w:rPr>
        <w:t xml:space="preserve"> proper</w:t>
      </w:r>
      <w:r w:rsidR="00F45E3E" w:rsidRPr="006C1268">
        <w:rPr>
          <w:rFonts w:ascii="Times New Roman" w:hAnsi="Times New Roman" w:cs="Times New Roman"/>
          <w:szCs w:val="24"/>
        </w:rPr>
        <w:t xml:space="preserve"> period of</w:t>
      </w:r>
      <w:r w:rsidRPr="006C1268">
        <w:rPr>
          <w:rFonts w:ascii="Times New Roman" w:hAnsi="Times New Roman" w:cs="Times New Roman"/>
          <w:szCs w:val="24"/>
        </w:rPr>
        <w:t xml:space="preserve"> time.</w:t>
      </w:r>
      <w:r w:rsidR="00574CC4" w:rsidRPr="006C1268">
        <w:rPr>
          <w:rFonts w:ascii="Times New Roman" w:hAnsi="Times New Roman" w:cs="Times New Roman"/>
          <w:szCs w:val="24"/>
        </w:rPr>
        <w:t xml:space="preserve"> This policy </w:t>
      </w:r>
      <w:r w:rsidR="00873AE5">
        <w:rPr>
          <w:rFonts w:ascii="Times New Roman" w:hAnsi="Times New Roman" w:cs="Times New Roman"/>
          <w:szCs w:val="24"/>
        </w:rPr>
        <w:t>is</w:t>
      </w:r>
      <w:r w:rsidR="00873AE5" w:rsidRPr="006C1268">
        <w:rPr>
          <w:rFonts w:ascii="Times New Roman" w:hAnsi="Times New Roman" w:cs="Times New Roman"/>
          <w:szCs w:val="24"/>
        </w:rPr>
        <w:t xml:space="preserve"> </w:t>
      </w:r>
      <w:r w:rsidR="00574CC4" w:rsidRPr="006C1268">
        <w:rPr>
          <w:rFonts w:ascii="Times New Roman" w:hAnsi="Times New Roman" w:cs="Times New Roman"/>
          <w:szCs w:val="24"/>
        </w:rPr>
        <w:t>set up based on the guidelines provided by the Privacy Commissioner for Personal Data (PCPD) of HKSAR.</w:t>
      </w:r>
    </w:p>
    <w:p w14:paraId="63811868" w14:textId="67A7DDB7" w:rsidR="006400FB" w:rsidRPr="006C1268" w:rsidRDefault="006400FB" w:rsidP="004F2348">
      <w:pPr>
        <w:tabs>
          <w:tab w:val="left" w:pos="1048"/>
        </w:tabs>
        <w:jc w:val="both"/>
        <w:rPr>
          <w:rFonts w:ascii="Times New Roman" w:hAnsi="Times New Roman" w:cs="Times New Roman"/>
          <w:szCs w:val="24"/>
        </w:rPr>
      </w:pPr>
    </w:p>
    <w:p w14:paraId="6A922957" w14:textId="1CA8C243" w:rsidR="000E6927" w:rsidRPr="006C1268" w:rsidRDefault="000E6927" w:rsidP="004F2348">
      <w:pPr>
        <w:pStyle w:val="ListParagraph"/>
        <w:numPr>
          <w:ilvl w:val="0"/>
          <w:numId w:val="2"/>
        </w:numPr>
        <w:tabs>
          <w:tab w:val="left" w:pos="1048"/>
        </w:tabs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6C1268">
        <w:rPr>
          <w:rFonts w:ascii="Times New Roman" w:hAnsi="Times New Roman" w:cs="Times New Roman"/>
          <w:b/>
          <w:szCs w:val="24"/>
        </w:rPr>
        <w:t>Scope</w:t>
      </w:r>
    </w:p>
    <w:p w14:paraId="0448ED77" w14:textId="29D592E7" w:rsidR="000E6927" w:rsidRPr="006C1268" w:rsidRDefault="000E6927" w:rsidP="004F2348">
      <w:pPr>
        <w:tabs>
          <w:tab w:val="left" w:pos="1048"/>
        </w:tabs>
        <w:jc w:val="both"/>
        <w:rPr>
          <w:rFonts w:ascii="Times New Roman" w:hAnsi="Times New Roman" w:cs="Times New Roman"/>
          <w:szCs w:val="24"/>
        </w:rPr>
      </w:pPr>
      <w:r w:rsidRPr="006C1268">
        <w:rPr>
          <w:rFonts w:ascii="Times New Roman" w:hAnsi="Times New Roman" w:cs="Times New Roman"/>
          <w:szCs w:val="24"/>
        </w:rPr>
        <w:t xml:space="preserve">This policy </w:t>
      </w:r>
      <w:r w:rsidR="007E0C68" w:rsidRPr="006C1268">
        <w:rPr>
          <w:rFonts w:ascii="Times New Roman" w:hAnsi="Times New Roman" w:cs="Times New Roman"/>
          <w:szCs w:val="24"/>
        </w:rPr>
        <w:t>covers</w:t>
      </w:r>
      <w:r w:rsidR="00A27987" w:rsidRPr="006C1268">
        <w:rPr>
          <w:rFonts w:ascii="Times New Roman" w:hAnsi="Times New Roman" w:cs="Times New Roman"/>
          <w:szCs w:val="24"/>
        </w:rPr>
        <w:t xml:space="preserve"> all </w:t>
      </w:r>
      <w:r w:rsidR="00AC781D" w:rsidRPr="006C1268">
        <w:rPr>
          <w:rFonts w:ascii="Times New Roman" w:hAnsi="Times New Roman" w:cs="Times New Roman"/>
          <w:szCs w:val="24"/>
        </w:rPr>
        <w:t xml:space="preserve">student and staff </w:t>
      </w:r>
      <w:r w:rsidR="00D52DBD" w:rsidRPr="006C1268">
        <w:rPr>
          <w:rFonts w:ascii="Times New Roman" w:hAnsi="Times New Roman" w:cs="Times New Roman"/>
          <w:szCs w:val="24"/>
        </w:rPr>
        <w:t xml:space="preserve">records and </w:t>
      </w:r>
      <w:r w:rsidRPr="006C1268">
        <w:rPr>
          <w:rFonts w:ascii="Times New Roman" w:hAnsi="Times New Roman" w:cs="Times New Roman"/>
          <w:szCs w:val="24"/>
        </w:rPr>
        <w:t xml:space="preserve">data stored in </w:t>
      </w:r>
      <w:r w:rsidR="007E0C68" w:rsidRPr="006C1268">
        <w:rPr>
          <w:rFonts w:ascii="Times New Roman" w:hAnsi="Times New Roman" w:cs="Times New Roman"/>
          <w:szCs w:val="24"/>
        </w:rPr>
        <w:t xml:space="preserve">the </w:t>
      </w:r>
      <w:r w:rsidR="00AC781D" w:rsidRPr="006C1268">
        <w:rPr>
          <w:rFonts w:ascii="Times New Roman" w:hAnsi="Times New Roman" w:cs="Times New Roman"/>
          <w:szCs w:val="24"/>
        </w:rPr>
        <w:t xml:space="preserve">Banner </w:t>
      </w:r>
      <w:r w:rsidR="00180A12">
        <w:rPr>
          <w:rFonts w:ascii="Times New Roman" w:hAnsi="Times New Roman" w:cs="Times New Roman"/>
          <w:szCs w:val="24"/>
        </w:rPr>
        <w:t xml:space="preserve">ERP </w:t>
      </w:r>
      <w:r w:rsidR="00AC781D" w:rsidRPr="006C1268">
        <w:rPr>
          <w:rFonts w:ascii="Times New Roman" w:hAnsi="Times New Roman" w:cs="Times New Roman"/>
          <w:szCs w:val="24"/>
        </w:rPr>
        <w:t>System.</w:t>
      </w:r>
    </w:p>
    <w:p w14:paraId="7CCA8F32" w14:textId="7BEFB441" w:rsidR="000E6927" w:rsidRPr="006C1268" w:rsidRDefault="000E6927" w:rsidP="004F2348">
      <w:pPr>
        <w:tabs>
          <w:tab w:val="left" w:pos="1048"/>
        </w:tabs>
        <w:jc w:val="both"/>
        <w:rPr>
          <w:rFonts w:ascii="Times New Roman" w:hAnsi="Times New Roman" w:cs="Times New Roman"/>
          <w:szCs w:val="24"/>
        </w:rPr>
      </w:pPr>
    </w:p>
    <w:p w14:paraId="35E30E7C" w14:textId="36C25F07" w:rsidR="00516909" w:rsidRPr="006C1268" w:rsidRDefault="00516909" w:rsidP="004F2348"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 w:rsidRPr="00EF5689">
        <w:rPr>
          <w:rFonts w:ascii="Times New Roman" w:hAnsi="Times New Roman" w:cs="Times New Roman"/>
          <w:b/>
          <w:szCs w:val="24"/>
        </w:rPr>
        <w:t>2.1</w:t>
      </w:r>
      <w:r w:rsidRPr="006C1268">
        <w:rPr>
          <w:rFonts w:ascii="Times New Roman" w:hAnsi="Times New Roman" w:cs="Times New Roman"/>
          <w:szCs w:val="24"/>
        </w:rPr>
        <w:t xml:space="preserve"> </w:t>
      </w:r>
      <w:r w:rsidR="00D3511B" w:rsidRPr="006C1268">
        <w:rPr>
          <w:rFonts w:ascii="Times New Roman" w:hAnsi="Times New Roman" w:cs="Times New Roman"/>
          <w:szCs w:val="24"/>
        </w:rPr>
        <w:tab/>
      </w:r>
      <w:r w:rsidRPr="00792B13">
        <w:rPr>
          <w:rFonts w:ascii="Times New Roman" w:hAnsi="Times New Roman" w:cs="Times New Roman"/>
          <w:b/>
          <w:szCs w:val="24"/>
        </w:rPr>
        <w:t>Out of Scope</w:t>
      </w:r>
    </w:p>
    <w:p w14:paraId="01E46E60" w14:textId="63FCB335" w:rsidR="000E6927" w:rsidRPr="006C1268" w:rsidRDefault="00AC781D" w:rsidP="004F2348">
      <w:pPr>
        <w:tabs>
          <w:tab w:val="left" w:pos="1048"/>
        </w:tabs>
        <w:jc w:val="both"/>
        <w:rPr>
          <w:rFonts w:ascii="Times New Roman" w:hAnsi="Times New Roman" w:cs="Times New Roman"/>
          <w:szCs w:val="24"/>
        </w:rPr>
      </w:pPr>
      <w:r w:rsidRPr="006C1268">
        <w:rPr>
          <w:rFonts w:ascii="Times New Roman" w:hAnsi="Times New Roman" w:cs="Times New Roman"/>
          <w:szCs w:val="24"/>
        </w:rPr>
        <w:t xml:space="preserve">This policy does not cover data </w:t>
      </w:r>
      <w:r w:rsidR="00E90739" w:rsidRPr="006C1268">
        <w:rPr>
          <w:rFonts w:ascii="Times New Roman" w:hAnsi="Times New Roman" w:cs="Times New Roman"/>
          <w:szCs w:val="24"/>
        </w:rPr>
        <w:t xml:space="preserve">stored in </w:t>
      </w:r>
      <w:r w:rsidR="00574CC4" w:rsidRPr="006C1268">
        <w:rPr>
          <w:rFonts w:ascii="Times New Roman" w:hAnsi="Times New Roman" w:cs="Times New Roman"/>
          <w:szCs w:val="24"/>
        </w:rPr>
        <w:t xml:space="preserve">either </w:t>
      </w:r>
      <w:r w:rsidR="00E90739" w:rsidRPr="006C1268">
        <w:rPr>
          <w:rFonts w:ascii="Times New Roman" w:hAnsi="Times New Roman" w:cs="Times New Roman"/>
          <w:szCs w:val="24"/>
        </w:rPr>
        <w:t>digital or paper form</w:t>
      </w:r>
      <w:r w:rsidR="00516909" w:rsidRPr="006C1268">
        <w:rPr>
          <w:rFonts w:ascii="Times New Roman" w:hAnsi="Times New Roman" w:cs="Times New Roman"/>
          <w:szCs w:val="24"/>
        </w:rPr>
        <w:t>s</w:t>
      </w:r>
      <w:r w:rsidR="00E90739" w:rsidRPr="006C1268">
        <w:rPr>
          <w:rFonts w:ascii="Times New Roman" w:hAnsi="Times New Roman" w:cs="Times New Roman"/>
          <w:szCs w:val="24"/>
        </w:rPr>
        <w:t xml:space="preserve"> </w:t>
      </w:r>
      <w:r w:rsidRPr="006C1268">
        <w:rPr>
          <w:rFonts w:ascii="Times New Roman" w:hAnsi="Times New Roman" w:cs="Times New Roman"/>
          <w:szCs w:val="24"/>
        </w:rPr>
        <w:t xml:space="preserve">outside of the Banner </w:t>
      </w:r>
      <w:r w:rsidR="00180A12">
        <w:rPr>
          <w:rFonts w:ascii="Times New Roman" w:hAnsi="Times New Roman" w:cs="Times New Roman"/>
          <w:szCs w:val="24"/>
        </w:rPr>
        <w:t xml:space="preserve">ERP </w:t>
      </w:r>
      <w:proofErr w:type="spellStart"/>
      <w:r w:rsidRPr="006C1268">
        <w:rPr>
          <w:rFonts w:ascii="Times New Roman" w:hAnsi="Times New Roman" w:cs="Times New Roman"/>
          <w:szCs w:val="24"/>
        </w:rPr>
        <w:t>Sysem</w:t>
      </w:r>
      <w:proofErr w:type="spellEnd"/>
      <w:r w:rsidRPr="006C1268">
        <w:rPr>
          <w:rFonts w:ascii="Times New Roman" w:hAnsi="Times New Roman" w:cs="Times New Roman"/>
          <w:szCs w:val="24"/>
        </w:rPr>
        <w:t>. Examples include but</w:t>
      </w:r>
      <w:r w:rsidR="00141B46">
        <w:rPr>
          <w:rFonts w:ascii="Times New Roman" w:hAnsi="Times New Roman" w:cs="Times New Roman"/>
          <w:szCs w:val="24"/>
        </w:rPr>
        <w:t xml:space="preserve"> are</w:t>
      </w:r>
      <w:r w:rsidRPr="006C1268">
        <w:rPr>
          <w:rFonts w:ascii="Times New Roman" w:hAnsi="Times New Roman" w:cs="Times New Roman"/>
          <w:szCs w:val="24"/>
        </w:rPr>
        <w:t xml:space="preserve"> not limited to </w:t>
      </w:r>
      <w:r w:rsidR="002B362C" w:rsidRPr="006C1268">
        <w:rPr>
          <w:rFonts w:ascii="Times New Roman" w:hAnsi="Times New Roman" w:cs="Times New Roman"/>
          <w:szCs w:val="24"/>
        </w:rPr>
        <w:t xml:space="preserve">data on </w:t>
      </w:r>
      <w:r w:rsidR="00A27987" w:rsidRPr="006C1268">
        <w:rPr>
          <w:rFonts w:ascii="Times New Roman" w:hAnsi="Times New Roman" w:cs="Times New Roman"/>
          <w:noProof/>
          <w:szCs w:val="24"/>
        </w:rPr>
        <w:t>non</w:t>
      </w:r>
      <w:r w:rsidR="00A27987" w:rsidRPr="006C1268">
        <w:rPr>
          <w:rFonts w:ascii="Times New Roman" w:hAnsi="Times New Roman" w:cs="Times New Roman"/>
          <w:szCs w:val="24"/>
        </w:rPr>
        <w:t>-ITSC managed system</w:t>
      </w:r>
      <w:r w:rsidR="007E0C68" w:rsidRPr="006C1268">
        <w:rPr>
          <w:rFonts w:ascii="Times New Roman" w:hAnsi="Times New Roman" w:cs="Times New Roman"/>
          <w:szCs w:val="24"/>
        </w:rPr>
        <w:t>s</w:t>
      </w:r>
      <w:r w:rsidR="00A27987" w:rsidRPr="006C1268">
        <w:rPr>
          <w:rFonts w:ascii="Times New Roman" w:hAnsi="Times New Roman" w:cs="Times New Roman"/>
          <w:szCs w:val="24"/>
        </w:rPr>
        <w:t xml:space="preserve">, </w:t>
      </w:r>
      <w:r w:rsidR="002B362C" w:rsidRPr="006C1268">
        <w:rPr>
          <w:rFonts w:ascii="Times New Roman" w:hAnsi="Times New Roman" w:cs="Times New Roman"/>
          <w:szCs w:val="24"/>
        </w:rPr>
        <w:t xml:space="preserve">data stored in </w:t>
      </w:r>
      <w:r w:rsidR="00A27987" w:rsidRPr="006C1268">
        <w:rPr>
          <w:rFonts w:ascii="Times New Roman" w:hAnsi="Times New Roman" w:cs="Times New Roman"/>
          <w:szCs w:val="24"/>
        </w:rPr>
        <w:t>user PC</w:t>
      </w:r>
      <w:r w:rsidR="007E0C68" w:rsidRPr="006C1268">
        <w:rPr>
          <w:rFonts w:ascii="Times New Roman" w:hAnsi="Times New Roman" w:cs="Times New Roman"/>
          <w:szCs w:val="24"/>
        </w:rPr>
        <w:t>s</w:t>
      </w:r>
      <w:r w:rsidR="00E1331C" w:rsidRPr="006C1268">
        <w:rPr>
          <w:rFonts w:ascii="Times New Roman" w:hAnsi="Times New Roman" w:cs="Times New Roman"/>
          <w:szCs w:val="24"/>
        </w:rPr>
        <w:t>,</w:t>
      </w:r>
      <w:r w:rsidR="006451C1" w:rsidRPr="006C1268">
        <w:rPr>
          <w:rFonts w:ascii="Times New Roman" w:hAnsi="Times New Roman" w:cs="Times New Roman"/>
          <w:szCs w:val="24"/>
        </w:rPr>
        <w:t xml:space="preserve"> </w:t>
      </w:r>
      <w:r w:rsidR="002B362C" w:rsidRPr="006C1268">
        <w:rPr>
          <w:rFonts w:ascii="Times New Roman" w:hAnsi="Times New Roman" w:cs="Times New Roman"/>
          <w:szCs w:val="24"/>
        </w:rPr>
        <w:t>file</w:t>
      </w:r>
      <w:r w:rsidR="00A27987" w:rsidRPr="006C1268">
        <w:rPr>
          <w:rFonts w:ascii="Times New Roman" w:hAnsi="Times New Roman" w:cs="Times New Roman"/>
          <w:szCs w:val="24"/>
        </w:rPr>
        <w:t xml:space="preserve"> servers, mobile </w:t>
      </w:r>
      <w:r w:rsidR="00E90739" w:rsidRPr="006C1268">
        <w:rPr>
          <w:rFonts w:ascii="Times New Roman" w:hAnsi="Times New Roman" w:cs="Times New Roman"/>
          <w:szCs w:val="24"/>
        </w:rPr>
        <w:t xml:space="preserve">storage, </w:t>
      </w:r>
      <w:r w:rsidR="00A27987" w:rsidRPr="006C1268">
        <w:rPr>
          <w:rFonts w:ascii="Times New Roman" w:hAnsi="Times New Roman" w:cs="Times New Roman"/>
          <w:szCs w:val="24"/>
        </w:rPr>
        <w:t xml:space="preserve">e-mail, </w:t>
      </w:r>
      <w:r w:rsidR="00E1331C" w:rsidRPr="006C1268">
        <w:rPr>
          <w:rFonts w:ascii="Times New Roman" w:hAnsi="Times New Roman" w:cs="Times New Roman"/>
          <w:szCs w:val="24"/>
        </w:rPr>
        <w:t xml:space="preserve">SharePoint, Network share drives, </w:t>
      </w:r>
      <w:r w:rsidR="00A27987" w:rsidRPr="006C1268">
        <w:rPr>
          <w:rFonts w:ascii="Times New Roman" w:hAnsi="Times New Roman" w:cs="Times New Roman"/>
          <w:szCs w:val="24"/>
        </w:rPr>
        <w:t>etc</w:t>
      </w:r>
      <w:r w:rsidR="00E90739" w:rsidRPr="006C1268">
        <w:rPr>
          <w:rFonts w:ascii="Times New Roman" w:hAnsi="Times New Roman" w:cs="Times New Roman"/>
          <w:szCs w:val="24"/>
        </w:rPr>
        <w:t xml:space="preserve">. </w:t>
      </w:r>
    </w:p>
    <w:p w14:paraId="65DC2B69" w14:textId="77777777" w:rsidR="00B34D0E" w:rsidRPr="006C1268" w:rsidRDefault="00B34D0E" w:rsidP="004F2348">
      <w:pPr>
        <w:tabs>
          <w:tab w:val="left" w:pos="1048"/>
        </w:tabs>
        <w:jc w:val="both"/>
        <w:rPr>
          <w:rFonts w:ascii="Times New Roman" w:hAnsi="Times New Roman" w:cs="Times New Roman"/>
          <w:szCs w:val="24"/>
        </w:rPr>
      </w:pPr>
    </w:p>
    <w:p w14:paraId="2A0849ED" w14:textId="77777777" w:rsidR="006400FB" w:rsidRPr="006C1268" w:rsidRDefault="006400FB" w:rsidP="004F2348">
      <w:pPr>
        <w:pStyle w:val="ListParagraph"/>
        <w:numPr>
          <w:ilvl w:val="0"/>
          <w:numId w:val="2"/>
        </w:numPr>
        <w:tabs>
          <w:tab w:val="left" w:pos="1048"/>
        </w:tabs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6C1268">
        <w:rPr>
          <w:rFonts w:ascii="Times New Roman" w:hAnsi="Times New Roman" w:cs="Times New Roman"/>
          <w:b/>
          <w:szCs w:val="24"/>
        </w:rPr>
        <w:t>Review</w:t>
      </w:r>
    </w:p>
    <w:p w14:paraId="1B08DB39" w14:textId="5FE5209A" w:rsidR="006400FB" w:rsidRPr="006C1268" w:rsidRDefault="00747247" w:rsidP="004F2348">
      <w:pPr>
        <w:tabs>
          <w:tab w:val="left" w:pos="1048"/>
        </w:tabs>
        <w:jc w:val="both"/>
        <w:rPr>
          <w:rFonts w:ascii="Times New Roman" w:hAnsi="Times New Roman" w:cs="Times New Roman"/>
          <w:szCs w:val="24"/>
        </w:rPr>
      </w:pPr>
      <w:r w:rsidRPr="006C1268">
        <w:rPr>
          <w:rFonts w:ascii="Times New Roman" w:hAnsi="Times New Roman" w:cs="Times New Roman"/>
          <w:szCs w:val="24"/>
        </w:rPr>
        <w:t xml:space="preserve">This policy must be reviewed </w:t>
      </w:r>
      <w:r w:rsidR="006451C1" w:rsidRPr="006C1268">
        <w:rPr>
          <w:rFonts w:ascii="Times New Roman" w:hAnsi="Times New Roman" w:cs="Times New Roman"/>
          <w:szCs w:val="24"/>
        </w:rPr>
        <w:t xml:space="preserve">regularly </w:t>
      </w:r>
      <w:r w:rsidRPr="006C1268">
        <w:rPr>
          <w:rFonts w:ascii="Times New Roman" w:hAnsi="Times New Roman" w:cs="Times New Roman"/>
          <w:szCs w:val="24"/>
        </w:rPr>
        <w:t>to keep pace with work practices</w:t>
      </w:r>
      <w:r w:rsidR="00BB0D03" w:rsidRPr="006C1268">
        <w:rPr>
          <w:rFonts w:ascii="Times New Roman" w:hAnsi="Times New Roman" w:cs="Times New Roman"/>
          <w:szCs w:val="24"/>
        </w:rPr>
        <w:t xml:space="preserve"> of the University</w:t>
      </w:r>
      <w:r w:rsidRPr="006C1268">
        <w:rPr>
          <w:rFonts w:ascii="Times New Roman" w:hAnsi="Times New Roman" w:cs="Times New Roman"/>
          <w:szCs w:val="24"/>
        </w:rPr>
        <w:t xml:space="preserve">, technology developments, and </w:t>
      </w:r>
      <w:r w:rsidR="00141B46" w:rsidRPr="006C1268">
        <w:rPr>
          <w:rFonts w:ascii="Times New Roman" w:hAnsi="Times New Roman" w:cs="Times New Roman"/>
          <w:szCs w:val="24"/>
        </w:rPr>
        <w:t>regulat</w:t>
      </w:r>
      <w:r w:rsidR="00141B46">
        <w:rPr>
          <w:rFonts w:ascii="Times New Roman" w:hAnsi="Times New Roman" w:cs="Times New Roman"/>
          <w:szCs w:val="24"/>
        </w:rPr>
        <w:t>ory</w:t>
      </w:r>
      <w:r w:rsidR="00141B46" w:rsidRPr="006C1268">
        <w:rPr>
          <w:rFonts w:ascii="Times New Roman" w:hAnsi="Times New Roman" w:cs="Times New Roman"/>
          <w:szCs w:val="24"/>
        </w:rPr>
        <w:t xml:space="preserve"> </w:t>
      </w:r>
      <w:r w:rsidRPr="006C1268">
        <w:rPr>
          <w:rFonts w:ascii="Times New Roman" w:hAnsi="Times New Roman" w:cs="Times New Roman"/>
          <w:szCs w:val="24"/>
        </w:rPr>
        <w:t>changes.</w:t>
      </w:r>
    </w:p>
    <w:p w14:paraId="3DCED02E" w14:textId="4A7A435F" w:rsidR="006400FB" w:rsidRPr="006C1268" w:rsidRDefault="006400FB" w:rsidP="004F2348">
      <w:pPr>
        <w:tabs>
          <w:tab w:val="left" w:pos="1048"/>
        </w:tabs>
        <w:jc w:val="both"/>
        <w:rPr>
          <w:rFonts w:ascii="Times New Roman" w:hAnsi="Times New Roman" w:cs="Times New Roman"/>
          <w:szCs w:val="24"/>
        </w:rPr>
      </w:pPr>
    </w:p>
    <w:p w14:paraId="4F776063" w14:textId="2629AAF3" w:rsidR="00B34D0E" w:rsidRPr="006C1268" w:rsidRDefault="00B34D0E" w:rsidP="004F2348">
      <w:pPr>
        <w:pStyle w:val="ListParagraph"/>
        <w:numPr>
          <w:ilvl w:val="0"/>
          <w:numId w:val="2"/>
        </w:numPr>
        <w:tabs>
          <w:tab w:val="left" w:pos="1048"/>
        </w:tabs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6C1268">
        <w:rPr>
          <w:rFonts w:ascii="Times New Roman" w:hAnsi="Times New Roman" w:cs="Times New Roman"/>
          <w:b/>
          <w:szCs w:val="24"/>
        </w:rPr>
        <w:t>Data</w:t>
      </w:r>
      <w:r w:rsidR="00ED5F34" w:rsidRPr="006C1268">
        <w:rPr>
          <w:rFonts w:ascii="Times New Roman" w:hAnsi="Times New Roman" w:cs="Times New Roman"/>
          <w:b/>
          <w:szCs w:val="24"/>
        </w:rPr>
        <w:t xml:space="preserve"> Retention and Disposal Principle</w:t>
      </w:r>
    </w:p>
    <w:p w14:paraId="7B792640" w14:textId="3F135BF9" w:rsidR="00B85816" w:rsidRPr="006C1268" w:rsidRDefault="00520F27" w:rsidP="004F2348">
      <w:pPr>
        <w:tabs>
          <w:tab w:val="left" w:pos="1048"/>
        </w:tabs>
        <w:jc w:val="both"/>
        <w:rPr>
          <w:rFonts w:ascii="Times New Roman" w:hAnsi="Times New Roman" w:cs="Times New Roman"/>
          <w:szCs w:val="24"/>
        </w:rPr>
      </w:pPr>
      <w:r w:rsidRPr="006C1268">
        <w:rPr>
          <w:rFonts w:ascii="Times New Roman" w:hAnsi="Times New Roman" w:cs="Times New Roman"/>
          <w:szCs w:val="24"/>
        </w:rPr>
        <w:t>The principle of “Need to know” shall be applied to retain or dispose the student and staff</w:t>
      </w:r>
      <w:r w:rsidR="00ED5F34" w:rsidRPr="006C1268">
        <w:rPr>
          <w:rFonts w:ascii="Times New Roman" w:hAnsi="Times New Roman" w:cs="Times New Roman"/>
          <w:szCs w:val="24"/>
        </w:rPr>
        <w:t xml:space="preserve"> records </w:t>
      </w:r>
      <w:r w:rsidRPr="006C1268">
        <w:rPr>
          <w:rFonts w:ascii="Times New Roman" w:hAnsi="Times New Roman" w:cs="Times New Roman"/>
          <w:szCs w:val="24"/>
        </w:rPr>
        <w:t>as they are all</w:t>
      </w:r>
      <w:r w:rsidR="00ED5F34" w:rsidRPr="006C1268">
        <w:rPr>
          <w:rFonts w:ascii="Times New Roman" w:hAnsi="Times New Roman" w:cs="Times New Roman"/>
          <w:szCs w:val="24"/>
        </w:rPr>
        <w:t xml:space="preserve"> personal data</w:t>
      </w:r>
      <w:r w:rsidRPr="006C1268">
        <w:rPr>
          <w:rFonts w:ascii="Times New Roman" w:hAnsi="Times New Roman" w:cs="Times New Roman"/>
          <w:szCs w:val="24"/>
        </w:rPr>
        <w:t xml:space="preserve"> and should be</w:t>
      </w:r>
      <w:r w:rsidR="00ED5F34" w:rsidRPr="006C1268">
        <w:rPr>
          <w:rFonts w:ascii="Times New Roman" w:hAnsi="Times New Roman" w:cs="Times New Roman"/>
          <w:szCs w:val="24"/>
        </w:rPr>
        <w:t xml:space="preserve"> kept in the Banner </w:t>
      </w:r>
      <w:r w:rsidR="00180A12">
        <w:rPr>
          <w:rFonts w:ascii="Times New Roman" w:hAnsi="Times New Roman" w:cs="Times New Roman"/>
          <w:szCs w:val="24"/>
        </w:rPr>
        <w:t xml:space="preserve">ERP </w:t>
      </w:r>
      <w:r w:rsidR="00ED5F34" w:rsidRPr="006C1268">
        <w:rPr>
          <w:rFonts w:ascii="Times New Roman" w:hAnsi="Times New Roman" w:cs="Times New Roman"/>
          <w:szCs w:val="24"/>
        </w:rPr>
        <w:t xml:space="preserve">System for </w:t>
      </w:r>
      <w:r w:rsidR="00C81205" w:rsidRPr="006C1268">
        <w:rPr>
          <w:rFonts w:ascii="Times New Roman" w:hAnsi="Times New Roman" w:cs="Times New Roman"/>
          <w:szCs w:val="24"/>
        </w:rPr>
        <w:t>maintaining the operation of the University</w:t>
      </w:r>
      <w:r w:rsidR="00FF1702" w:rsidRPr="006C1268">
        <w:rPr>
          <w:rFonts w:ascii="Times New Roman" w:hAnsi="Times New Roman" w:cs="Times New Roman"/>
          <w:szCs w:val="24"/>
        </w:rPr>
        <w:t xml:space="preserve"> </w:t>
      </w:r>
      <w:r w:rsidR="00554553" w:rsidRPr="006C1268">
        <w:rPr>
          <w:rFonts w:ascii="Times New Roman" w:hAnsi="Times New Roman" w:cs="Times New Roman"/>
          <w:szCs w:val="24"/>
        </w:rPr>
        <w:t>only</w:t>
      </w:r>
      <w:r w:rsidR="00C81205" w:rsidRPr="006C1268">
        <w:rPr>
          <w:rFonts w:ascii="Times New Roman" w:hAnsi="Times New Roman" w:cs="Times New Roman"/>
          <w:szCs w:val="24"/>
        </w:rPr>
        <w:t>.</w:t>
      </w:r>
      <w:r w:rsidR="00D52DBD" w:rsidRPr="006C1268">
        <w:rPr>
          <w:rFonts w:ascii="Times New Roman" w:hAnsi="Times New Roman" w:cs="Times New Roman"/>
          <w:szCs w:val="24"/>
        </w:rPr>
        <w:t xml:space="preserve"> </w:t>
      </w:r>
      <w:r w:rsidR="00106631" w:rsidRPr="006C1268">
        <w:rPr>
          <w:rFonts w:ascii="Times New Roman" w:hAnsi="Times New Roman" w:cs="Times New Roman"/>
          <w:szCs w:val="24"/>
        </w:rPr>
        <w:t>Data owner</w:t>
      </w:r>
      <w:r w:rsidR="00141B46">
        <w:rPr>
          <w:rFonts w:ascii="Times New Roman" w:hAnsi="Times New Roman" w:cs="Times New Roman"/>
          <w:szCs w:val="24"/>
        </w:rPr>
        <w:t>s</w:t>
      </w:r>
      <w:r w:rsidR="00106631" w:rsidRPr="006C1268">
        <w:rPr>
          <w:rFonts w:ascii="Times New Roman" w:hAnsi="Times New Roman" w:cs="Times New Roman"/>
          <w:szCs w:val="24"/>
        </w:rPr>
        <w:t xml:space="preserve"> should review the </w:t>
      </w:r>
      <w:r w:rsidR="005E7B1A" w:rsidRPr="006C1268">
        <w:rPr>
          <w:rFonts w:ascii="Times New Roman" w:hAnsi="Times New Roman" w:cs="Times New Roman"/>
          <w:szCs w:val="24"/>
        </w:rPr>
        <w:t xml:space="preserve">necessity and accuracy of the </w:t>
      </w:r>
      <w:r w:rsidR="00D52DBD" w:rsidRPr="006C1268">
        <w:rPr>
          <w:rFonts w:ascii="Times New Roman" w:hAnsi="Times New Roman" w:cs="Times New Roman"/>
          <w:szCs w:val="24"/>
          <w:lang w:eastAsia="zh-HK"/>
        </w:rPr>
        <w:t xml:space="preserve">data </w:t>
      </w:r>
      <w:r w:rsidR="00DF517C" w:rsidRPr="006C1268">
        <w:rPr>
          <w:rFonts w:ascii="Times New Roman" w:hAnsi="Times New Roman" w:cs="Times New Roman"/>
          <w:szCs w:val="24"/>
          <w:lang w:eastAsia="zh-HK"/>
        </w:rPr>
        <w:t>that</w:t>
      </w:r>
      <w:r w:rsidR="005E7B1A" w:rsidRPr="006C1268">
        <w:rPr>
          <w:rFonts w:ascii="Times New Roman" w:hAnsi="Times New Roman" w:cs="Times New Roman"/>
          <w:szCs w:val="24"/>
          <w:lang w:eastAsia="zh-HK"/>
        </w:rPr>
        <w:t xml:space="preserve"> are</w:t>
      </w:r>
      <w:r w:rsidR="00DF517C" w:rsidRPr="006C1268">
        <w:rPr>
          <w:rFonts w:ascii="Times New Roman" w:hAnsi="Times New Roman" w:cs="Times New Roman"/>
          <w:szCs w:val="24"/>
          <w:lang w:eastAsia="zh-HK"/>
        </w:rPr>
        <w:t xml:space="preserve"> </w:t>
      </w:r>
      <w:r w:rsidR="00106631" w:rsidRPr="006C1268">
        <w:rPr>
          <w:rFonts w:ascii="Times New Roman" w:hAnsi="Times New Roman" w:cs="Times New Roman"/>
          <w:szCs w:val="24"/>
        </w:rPr>
        <w:t xml:space="preserve">stored in </w:t>
      </w:r>
      <w:r w:rsidR="00873AE5">
        <w:rPr>
          <w:rFonts w:ascii="Times New Roman" w:hAnsi="Times New Roman" w:cs="Times New Roman"/>
          <w:szCs w:val="24"/>
        </w:rPr>
        <w:t>the</w:t>
      </w:r>
      <w:r w:rsidR="005E7B1A" w:rsidRPr="006C1268">
        <w:rPr>
          <w:rFonts w:ascii="Times New Roman" w:hAnsi="Times New Roman" w:cs="Times New Roman"/>
          <w:szCs w:val="24"/>
        </w:rPr>
        <w:t xml:space="preserve"> </w:t>
      </w:r>
      <w:r w:rsidR="00106631" w:rsidRPr="006C1268">
        <w:rPr>
          <w:rFonts w:ascii="Times New Roman" w:hAnsi="Times New Roman" w:cs="Times New Roman"/>
          <w:szCs w:val="24"/>
        </w:rPr>
        <w:t xml:space="preserve">system </w:t>
      </w:r>
      <w:r w:rsidR="00D52DBD" w:rsidRPr="006C1268">
        <w:rPr>
          <w:rFonts w:ascii="Times New Roman" w:hAnsi="Times New Roman" w:cs="Times New Roman"/>
          <w:szCs w:val="24"/>
        </w:rPr>
        <w:t>from time to time.</w:t>
      </w:r>
      <w:r w:rsidR="00685275" w:rsidRPr="006C1268">
        <w:rPr>
          <w:rFonts w:ascii="Times New Roman" w:hAnsi="Times New Roman" w:cs="Times New Roman"/>
          <w:szCs w:val="24"/>
        </w:rPr>
        <w:t xml:space="preserve"> All unnecessary personal data should not be kept </w:t>
      </w:r>
      <w:r w:rsidR="00AF41B8" w:rsidRPr="006C1268">
        <w:rPr>
          <w:rFonts w:ascii="Times New Roman" w:hAnsi="Times New Roman" w:cs="Times New Roman"/>
          <w:szCs w:val="24"/>
        </w:rPr>
        <w:t xml:space="preserve">in </w:t>
      </w:r>
      <w:r w:rsidR="00685275" w:rsidRPr="006C1268">
        <w:rPr>
          <w:rFonts w:ascii="Times New Roman" w:hAnsi="Times New Roman" w:cs="Times New Roman"/>
          <w:szCs w:val="24"/>
        </w:rPr>
        <w:t>the system.</w:t>
      </w:r>
    </w:p>
    <w:p w14:paraId="38E54B74" w14:textId="77777777" w:rsidR="00B34D0E" w:rsidRPr="006C1268" w:rsidRDefault="00B34D0E" w:rsidP="004F2348">
      <w:pPr>
        <w:tabs>
          <w:tab w:val="left" w:pos="1048"/>
        </w:tabs>
        <w:jc w:val="both"/>
        <w:rPr>
          <w:rFonts w:ascii="Times New Roman" w:hAnsi="Times New Roman" w:cs="Times New Roman"/>
          <w:szCs w:val="24"/>
        </w:rPr>
      </w:pPr>
    </w:p>
    <w:p w14:paraId="42155093" w14:textId="4B63A40A" w:rsidR="006400FB" w:rsidRPr="006C1268" w:rsidRDefault="00D52DBD" w:rsidP="004F2348">
      <w:pPr>
        <w:pStyle w:val="ListParagraph"/>
        <w:numPr>
          <w:ilvl w:val="0"/>
          <w:numId w:val="2"/>
        </w:numPr>
        <w:tabs>
          <w:tab w:val="left" w:pos="1048"/>
        </w:tabs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6C1268">
        <w:rPr>
          <w:rFonts w:ascii="Times New Roman" w:hAnsi="Times New Roman" w:cs="Times New Roman"/>
          <w:b/>
          <w:szCs w:val="24"/>
        </w:rPr>
        <w:t>Retention of Data</w:t>
      </w:r>
    </w:p>
    <w:p w14:paraId="3CC6FCE0" w14:textId="2654EA58" w:rsidR="00D52DBD" w:rsidRPr="006C1268" w:rsidRDefault="00554553" w:rsidP="004F2348">
      <w:pPr>
        <w:tabs>
          <w:tab w:val="left" w:pos="1048"/>
        </w:tabs>
        <w:jc w:val="both"/>
        <w:rPr>
          <w:rFonts w:ascii="Times New Roman" w:hAnsi="Times New Roman" w:cs="Times New Roman"/>
          <w:noProof/>
          <w:szCs w:val="24"/>
        </w:rPr>
      </w:pPr>
      <w:r w:rsidRPr="006C1268">
        <w:rPr>
          <w:rFonts w:ascii="Times New Roman" w:hAnsi="Times New Roman" w:cs="Times New Roman"/>
          <w:szCs w:val="24"/>
        </w:rPr>
        <w:t>At the coordination by the Chief Data Protection Officer</w:t>
      </w:r>
      <w:r w:rsidR="00EF5689">
        <w:rPr>
          <w:rFonts w:ascii="Times New Roman" w:hAnsi="Times New Roman" w:cs="Times New Roman"/>
          <w:szCs w:val="24"/>
        </w:rPr>
        <w:t xml:space="preserve"> (DPO)</w:t>
      </w:r>
      <w:r w:rsidRPr="006C1268">
        <w:rPr>
          <w:rFonts w:ascii="Times New Roman" w:hAnsi="Times New Roman" w:cs="Times New Roman"/>
          <w:szCs w:val="24"/>
        </w:rPr>
        <w:t xml:space="preserve">, all data owners of the student and staff records </w:t>
      </w:r>
      <w:r w:rsidR="00873AE5">
        <w:rPr>
          <w:rFonts w:ascii="Times New Roman" w:hAnsi="Times New Roman" w:cs="Times New Roman"/>
          <w:szCs w:val="24"/>
        </w:rPr>
        <w:t xml:space="preserve">discussed and </w:t>
      </w:r>
      <w:r w:rsidRPr="006C1268">
        <w:rPr>
          <w:rFonts w:ascii="Times New Roman" w:hAnsi="Times New Roman" w:cs="Times New Roman"/>
          <w:szCs w:val="24"/>
        </w:rPr>
        <w:t xml:space="preserve">agreed to retain the different data fields of these records as </w:t>
      </w:r>
      <w:proofErr w:type="spellStart"/>
      <w:r w:rsidRPr="006C1268">
        <w:rPr>
          <w:rFonts w:ascii="Times New Roman" w:hAnsi="Times New Roman" w:cs="Times New Roman"/>
          <w:szCs w:val="24"/>
        </w:rPr>
        <w:t>specififed</w:t>
      </w:r>
      <w:proofErr w:type="spellEnd"/>
      <w:r w:rsidRPr="006C1268">
        <w:rPr>
          <w:rFonts w:ascii="Times New Roman" w:hAnsi="Times New Roman" w:cs="Times New Roman"/>
          <w:szCs w:val="24"/>
        </w:rPr>
        <w:t xml:space="preserve"> in </w:t>
      </w:r>
      <w:r w:rsidRPr="006C1268">
        <w:rPr>
          <w:rFonts w:ascii="Times New Roman" w:hAnsi="Times New Roman" w:cs="Times New Roman"/>
          <w:b/>
          <w:szCs w:val="24"/>
        </w:rPr>
        <w:t>Appendix 1</w:t>
      </w:r>
      <w:r w:rsidRPr="006C1268">
        <w:rPr>
          <w:rFonts w:ascii="Times New Roman" w:hAnsi="Times New Roman" w:cs="Times New Roman"/>
          <w:szCs w:val="24"/>
        </w:rPr>
        <w:t>.</w:t>
      </w:r>
      <w:r w:rsidR="00873AE5">
        <w:rPr>
          <w:rFonts w:ascii="Times New Roman" w:hAnsi="Times New Roman" w:cs="Times New Roman"/>
          <w:szCs w:val="24"/>
        </w:rPr>
        <w:t xml:space="preserve"> In any data field where different departments have different retention period</w:t>
      </w:r>
      <w:r w:rsidR="00153B64">
        <w:rPr>
          <w:rFonts w:ascii="Times New Roman" w:hAnsi="Times New Roman" w:cs="Times New Roman"/>
          <w:szCs w:val="24"/>
        </w:rPr>
        <w:t>s</w:t>
      </w:r>
      <w:r w:rsidR="00873AE5">
        <w:rPr>
          <w:rFonts w:ascii="Times New Roman" w:hAnsi="Times New Roman" w:cs="Times New Roman"/>
          <w:szCs w:val="24"/>
        </w:rPr>
        <w:t xml:space="preserve"> for their operational needs, the principle of </w:t>
      </w:r>
      <w:r w:rsidR="00153B64">
        <w:rPr>
          <w:rFonts w:ascii="Times New Roman" w:hAnsi="Times New Roman" w:cs="Times New Roman"/>
          <w:szCs w:val="24"/>
        </w:rPr>
        <w:t xml:space="preserve">using </w:t>
      </w:r>
      <w:r w:rsidR="00873AE5">
        <w:rPr>
          <w:rFonts w:ascii="Times New Roman" w:hAnsi="Times New Roman" w:cs="Times New Roman"/>
          <w:szCs w:val="24"/>
        </w:rPr>
        <w:t>the longest retention period is adopted to determine the retention period for that particular data field.</w:t>
      </w:r>
      <w:r w:rsidRPr="006C1268">
        <w:rPr>
          <w:rFonts w:ascii="Times New Roman" w:hAnsi="Times New Roman" w:cs="Times New Roman"/>
          <w:szCs w:val="24"/>
        </w:rPr>
        <w:t xml:space="preserve"> </w:t>
      </w:r>
      <w:r w:rsidR="00535A8F" w:rsidRPr="006C1268">
        <w:rPr>
          <w:rFonts w:ascii="Times New Roman" w:hAnsi="Times New Roman" w:cs="Times New Roman"/>
          <w:szCs w:val="24"/>
        </w:rPr>
        <w:t xml:space="preserve">Data owners are required to </w:t>
      </w:r>
      <w:r w:rsidR="006C1268" w:rsidRPr="006C1268">
        <w:rPr>
          <w:rFonts w:ascii="Times New Roman" w:hAnsi="Times New Roman" w:cs="Times New Roman"/>
          <w:szCs w:val="24"/>
        </w:rPr>
        <w:t xml:space="preserve">review and re-define </w:t>
      </w:r>
      <w:r w:rsidR="002F50E3" w:rsidRPr="006C1268">
        <w:rPr>
          <w:rFonts w:ascii="Times New Roman" w:hAnsi="Times New Roman" w:cs="Times New Roman"/>
          <w:szCs w:val="24"/>
        </w:rPr>
        <w:t>the retention period of</w:t>
      </w:r>
      <w:r w:rsidR="00535A8F" w:rsidRPr="006C1268">
        <w:rPr>
          <w:rFonts w:ascii="Times New Roman" w:hAnsi="Times New Roman" w:cs="Times New Roman"/>
          <w:szCs w:val="24"/>
        </w:rPr>
        <w:t xml:space="preserve"> the data </w:t>
      </w:r>
      <w:r w:rsidR="00535A8F" w:rsidRPr="006C1268">
        <w:rPr>
          <w:rFonts w:ascii="Times New Roman" w:hAnsi="Times New Roman" w:cs="Times New Roman"/>
          <w:noProof/>
          <w:szCs w:val="24"/>
        </w:rPr>
        <w:t xml:space="preserve">according to their </w:t>
      </w:r>
      <w:r w:rsidR="00574CC4" w:rsidRPr="006C1268">
        <w:rPr>
          <w:rFonts w:ascii="Times New Roman" w:hAnsi="Times New Roman" w:cs="Times New Roman"/>
          <w:noProof/>
          <w:szCs w:val="24"/>
        </w:rPr>
        <w:t>operational</w:t>
      </w:r>
      <w:r w:rsidR="00535A8F" w:rsidRPr="006C1268">
        <w:rPr>
          <w:rFonts w:ascii="Times New Roman" w:hAnsi="Times New Roman" w:cs="Times New Roman"/>
          <w:noProof/>
          <w:szCs w:val="24"/>
        </w:rPr>
        <w:t xml:space="preserve"> need</w:t>
      </w:r>
      <w:r w:rsidR="00574CC4" w:rsidRPr="006C1268">
        <w:rPr>
          <w:rFonts w:ascii="Times New Roman" w:hAnsi="Times New Roman" w:cs="Times New Roman"/>
          <w:noProof/>
          <w:szCs w:val="24"/>
        </w:rPr>
        <w:t>s</w:t>
      </w:r>
      <w:r w:rsidR="006C1268" w:rsidRPr="006C1268">
        <w:rPr>
          <w:rFonts w:ascii="Times New Roman" w:hAnsi="Times New Roman" w:cs="Times New Roman"/>
          <w:noProof/>
          <w:szCs w:val="24"/>
        </w:rPr>
        <w:t xml:space="preserve"> and legal requirements</w:t>
      </w:r>
      <w:r w:rsidR="00535A8F" w:rsidRPr="006C1268">
        <w:rPr>
          <w:rFonts w:ascii="Times New Roman" w:hAnsi="Times New Roman" w:cs="Times New Roman"/>
          <w:noProof/>
          <w:szCs w:val="24"/>
        </w:rPr>
        <w:t>. If data are accessible by multi</w:t>
      </w:r>
      <w:r w:rsidR="00443E97" w:rsidRPr="006C1268">
        <w:rPr>
          <w:rFonts w:ascii="Times New Roman" w:hAnsi="Times New Roman" w:cs="Times New Roman"/>
          <w:noProof/>
          <w:szCs w:val="24"/>
        </w:rPr>
        <w:t xml:space="preserve">ple </w:t>
      </w:r>
      <w:r w:rsidR="00535A8F" w:rsidRPr="006C1268">
        <w:rPr>
          <w:rFonts w:ascii="Times New Roman" w:hAnsi="Times New Roman" w:cs="Times New Roman"/>
          <w:noProof/>
          <w:szCs w:val="24"/>
        </w:rPr>
        <w:t xml:space="preserve">parties, </w:t>
      </w:r>
      <w:r w:rsidR="00141B46">
        <w:rPr>
          <w:rFonts w:ascii="Times New Roman" w:hAnsi="Times New Roman" w:cs="Times New Roman"/>
          <w:noProof/>
          <w:szCs w:val="24"/>
        </w:rPr>
        <w:t xml:space="preserve">the respective </w:t>
      </w:r>
      <w:r w:rsidR="00574CC4" w:rsidRPr="006C1268">
        <w:rPr>
          <w:rFonts w:ascii="Times New Roman" w:hAnsi="Times New Roman" w:cs="Times New Roman"/>
          <w:noProof/>
          <w:szCs w:val="24"/>
        </w:rPr>
        <w:t xml:space="preserve">data owner should </w:t>
      </w:r>
      <w:r w:rsidR="002C1BE3" w:rsidRPr="006C1268">
        <w:rPr>
          <w:rFonts w:ascii="Times New Roman" w:hAnsi="Times New Roman" w:cs="Times New Roman"/>
          <w:noProof/>
          <w:szCs w:val="24"/>
        </w:rPr>
        <w:t xml:space="preserve">establish agreement </w:t>
      </w:r>
      <w:r w:rsidR="00574CC4" w:rsidRPr="006C1268">
        <w:rPr>
          <w:rFonts w:ascii="Times New Roman" w:hAnsi="Times New Roman" w:cs="Times New Roman"/>
          <w:noProof/>
          <w:szCs w:val="24"/>
        </w:rPr>
        <w:t xml:space="preserve">with all data users </w:t>
      </w:r>
      <w:r w:rsidR="00535A8F" w:rsidRPr="006C1268">
        <w:rPr>
          <w:rFonts w:ascii="Times New Roman" w:hAnsi="Times New Roman" w:cs="Times New Roman"/>
          <w:noProof/>
          <w:szCs w:val="24"/>
        </w:rPr>
        <w:t xml:space="preserve">the </w:t>
      </w:r>
      <w:r w:rsidR="002C1BE3" w:rsidRPr="006C1268">
        <w:rPr>
          <w:rFonts w:ascii="Times New Roman" w:hAnsi="Times New Roman" w:cs="Times New Roman"/>
          <w:noProof/>
          <w:szCs w:val="24"/>
        </w:rPr>
        <w:t xml:space="preserve">longest </w:t>
      </w:r>
      <w:r w:rsidR="00F45E3E" w:rsidRPr="006C1268">
        <w:rPr>
          <w:rFonts w:ascii="Times New Roman" w:hAnsi="Times New Roman" w:cs="Times New Roman"/>
          <w:noProof/>
          <w:szCs w:val="24"/>
        </w:rPr>
        <w:t>period of</w:t>
      </w:r>
      <w:r w:rsidR="00535A8F" w:rsidRPr="006C1268">
        <w:rPr>
          <w:rFonts w:ascii="Times New Roman" w:hAnsi="Times New Roman" w:cs="Times New Roman"/>
          <w:noProof/>
          <w:szCs w:val="24"/>
        </w:rPr>
        <w:t xml:space="preserve"> time </w:t>
      </w:r>
      <w:r w:rsidR="00574CC4" w:rsidRPr="006C1268">
        <w:rPr>
          <w:rFonts w:ascii="Times New Roman" w:hAnsi="Times New Roman" w:cs="Times New Roman"/>
          <w:noProof/>
          <w:szCs w:val="24"/>
        </w:rPr>
        <w:t>that the data</w:t>
      </w:r>
      <w:r w:rsidR="006C1268" w:rsidRPr="006C1268">
        <w:rPr>
          <w:rFonts w:ascii="Times New Roman" w:hAnsi="Times New Roman" w:cs="Times New Roman"/>
          <w:noProof/>
          <w:szCs w:val="24"/>
        </w:rPr>
        <w:t xml:space="preserve"> </w:t>
      </w:r>
      <w:r w:rsidR="002C1BE3" w:rsidRPr="006C1268">
        <w:rPr>
          <w:rFonts w:ascii="Times New Roman" w:hAnsi="Times New Roman" w:cs="Times New Roman"/>
          <w:noProof/>
          <w:szCs w:val="24"/>
        </w:rPr>
        <w:t>should be</w:t>
      </w:r>
      <w:r w:rsidR="00574CC4" w:rsidRPr="006C1268">
        <w:rPr>
          <w:rFonts w:ascii="Times New Roman" w:hAnsi="Times New Roman" w:cs="Times New Roman"/>
          <w:noProof/>
          <w:szCs w:val="24"/>
        </w:rPr>
        <w:t xml:space="preserve"> retain</w:t>
      </w:r>
      <w:r w:rsidR="002C1BE3" w:rsidRPr="006C1268">
        <w:rPr>
          <w:rFonts w:ascii="Times New Roman" w:hAnsi="Times New Roman" w:cs="Times New Roman"/>
          <w:noProof/>
          <w:szCs w:val="24"/>
        </w:rPr>
        <w:t>ed</w:t>
      </w:r>
      <w:r w:rsidR="00535A8F" w:rsidRPr="006C1268">
        <w:rPr>
          <w:rFonts w:ascii="Times New Roman" w:hAnsi="Times New Roman" w:cs="Times New Roman"/>
          <w:noProof/>
          <w:szCs w:val="24"/>
        </w:rPr>
        <w:t>.</w:t>
      </w:r>
    </w:p>
    <w:p w14:paraId="46ABD612" w14:textId="77777777" w:rsidR="00574CC4" w:rsidRPr="006C1268" w:rsidRDefault="00574CC4" w:rsidP="004F2348">
      <w:pPr>
        <w:tabs>
          <w:tab w:val="left" w:pos="1048"/>
        </w:tabs>
        <w:jc w:val="both"/>
        <w:rPr>
          <w:rFonts w:ascii="Times New Roman" w:hAnsi="Times New Roman" w:cs="Times New Roman"/>
          <w:noProof/>
          <w:szCs w:val="24"/>
        </w:rPr>
      </w:pPr>
    </w:p>
    <w:p w14:paraId="10A718FE" w14:textId="6849AB3A" w:rsidR="006400FB" w:rsidRPr="006C1268" w:rsidRDefault="00535A8F" w:rsidP="004F2348">
      <w:pPr>
        <w:pStyle w:val="ListParagraph"/>
        <w:numPr>
          <w:ilvl w:val="0"/>
          <w:numId w:val="2"/>
        </w:numPr>
        <w:tabs>
          <w:tab w:val="left" w:pos="1048"/>
        </w:tabs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6C1268">
        <w:rPr>
          <w:rFonts w:ascii="Times New Roman" w:hAnsi="Times New Roman" w:cs="Times New Roman"/>
          <w:b/>
          <w:szCs w:val="24"/>
        </w:rPr>
        <w:lastRenderedPageBreak/>
        <w:t>Disposal</w:t>
      </w:r>
      <w:r w:rsidR="006E13A0">
        <w:rPr>
          <w:rFonts w:ascii="Times New Roman" w:hAnsi="Times New Roman" w:cs="Times New Roman"/>
          <w:b/>
          <w:szCs w:val="24"/>
        </w:rPr>
        <w:t xml:space="preserve"> of Data</w:t>
      </w:r>
    </w:p>
    <w:p w14:paraId="7E884B29" w14:textId="19F5CF9D" w:rsidR="00535A8F" w:rsidRPr="006C1268" w:rsidRDefault="005728D8" w:rsidP="004F2348">
      <w:pPr>
        <w:tabs>
          <w:tab w:val="left" w:pos="1048"/>
        </w:tabs>
        <w:jc w:val="both"/>
        <w:rPr>
          <w:rFonts w:ascii="Times New Roman" w:hAnsi="Times New Roman" w:cs="Times New Roman"/>
          <w:szCs w:val="24"/>
        </w:rPr>
      </w:pPr>
      <w:r w:rsidRPr="006C1268">
        <w:rPr>
          <w:rFonts w:ascii="Times New Roman" w:hAnsi="Times New Roman" w:cs="Times New Roman"/>
          <w:szCs w:val="24"/>
        </w:rPr>
        <w:t xml:space="preserve">Records and </w:t>
      </w:r>
      <w:r w:rsidR="00873AE5">
        <w:rPr>
          <w:rFonts w:ascii="Times New Roman" w:hAnsi="Times New Roman" w:cs="Times New Roman"/>
          <w:szCs w:val="24"/>
        </w:rPr>
        <w:t>d</w:t>
      </w:r>
      <w:r w:rsidR="00873AE5" w:rsidRPr="006C1268">
        <w:rPr>
          <w:rFonts w:ascii="Times New Roman" w:hAnsi="Times New Roman" w:cs="Times New Roman"/>
          <w:szCs w:val="24"/>
        </w:rPr>
        <w:t xml:space="preserve">ata </w:t>
      </w:r>
      <w:r w:rsidR="00854A48" w:rsidRPr="006C1268">
        <w:rPr>
          <w:rFonts w:ascii="Times New Roman" w:hAnsi="Times New Roman" w:cs="Times New Roman"/>
          <w:szCs w:val="24"/>
        </w:rPr>
        <w:t xml:space="preserve">should </w:t>
      </w:r>
      <w:r w:rsidR="00854A48" w:rsidRPr="006C1268">
        <w:rPr>
          <w:rFonts w:ascii="Times New Roman" w:hAnsi="Times New Roman" w:cs="Times New Roman"/>
          <w:noProof/>
          <w:szCs w:val="24"/>
        </w:rPr>
        <w:t>be removed</w:t>
      </w:r>
      <w:r w:rsidR="00854A48" w:rsidRPr="006C1268">
        <w:rPr>
          <w:rFonts w:ascii="Times New Roman" w:hAnsi="Times New Roman" w:cs="Times New Roman"/>
          <w:szCs w:val="24"/>
        </w:rPr>
        <w:t xml:space="preserve"> from the systems as soon as they </w:t>
      </w:r>
      <w:r w:rsidR="00170DBF" w:rsidRPr="006C1268">
        <w:rPr>
          <w:rFonts w:ascii="Times New Roman" w:hAnsi="Times New Roman" w:cs="Times New Roman"/>
          <w:noProof/>
          <w:szCs w:val="24"/>
        </w:rPr>
        <w:t>ha</w:t>
      </w:r>
      <w:r w:rsidR="00574CC4" w:rsidRPr="006C1268">
        <w:rPr>
          <w:rFonts w:ascii="Times New Roman" w:hAnsi="Times New Roman" w:cs="Times New Roman"/>
          <w:noProof/>
          <w:szCs w:val="24"/>
        </w:rPr>
        <w:t>ve</w:t>
      </w:r>
      <w:r w:rsidR="00170DBF" w:rsidRPr="006C1268">
        <w:rPr>
          <w:rFonts w:ascii="Times New Roman" w:hAnsi="Times New Roman" w:cs="Times New Roman"/>
          <w:szCs w:val="24"/>
        </w:rPr>
        <w:t xml:space="preserve"> exceeded the retention period defined by the data owners</w:t>
      </w:r>
      <w:r w:rsidR="00574CC4" w:rsidRPr="006C1268">
        <w:rPr>
          <w:rFonts w:ascii="Times New Roman" w:hAnsi="Times New Roman" w:cs="Times New Roman"/>
          <w:szCs w:val="24"/>
        </w:rPr>
        <w:t xml:space="preserve"> together with the data users</w:t>
      </w:r>
      <w:r w:rsidR="00873AE5">
        <w:rPr>
          <w:rFonts w:ascii="Times New Roman" w:hAnsi="Times New Roman" w:cs="Times New Roman"/>
          <w:szCs w:val="24"/>
        </w:rPr>
        <w:t xml:space="preserve"> </w:t>
      </w:r>
      <w:r w:rsidR="00153B64">
        <w:rPr>
          <w:rFonts w:ascii="Times New Roman" w:hAnsi="Times New Roman" w:cs="Times New Roman"/>
          <w:szCs w:val="24"/>
        </w:rPr>
        <w:t xml:space="preserve">as </w:t>
      </w:r>
      <w:r w:rsidR="00873AE5">
        <w:rPr>
          <w:rFonts w:ascii="Times New Roman" w:hAnsi="Times New Roman" w:cs="Times New Roman"/>
          <w:szCs w:val="24"/>
        </w:rPr>
        <w:t>specified in Appendix I</w:t>
      </w:r>
      <w:r w:rsidR="00170DBF" w:rsidRPr="006C1268">
        <w:rPr>
          <w:rFonts w:ascii="Times New Roman" w:hAnsi="Times New Roman" w:cs="Times New Roman"/>
          <w:szCs w:val="24"/>
        </w:rPr>
        <w:t>.</w:t>
      </w:r>
    </w:p>
    <w:p w14:paraId="2FFEA608" w14:textId="1DB59D5E" w:rsidR="002F50E3" w:rsidRPr="006C1268" w:rsidRDefault="002F50E3" w:rsidP="004F2348">
      <w:pPr>
        <w:tabs>
          <w:tab w:val="left" w:pos="1048"/>
        </w:tabs>
        <w:jc w:val="both"/>
        <w:rPr>
          <w:rFonts w:ascii="Times New Roman" w:hAnsi="Times New Roman" w:cs="Times New Roman"/>
          <w:szCs w:val="24"/>
        </w:rPr>
      </w:pPr>
    </w:p>
    <w:p w14:paraId="5692629C" w14:textId="68BBDF63" w:rsidR="00455916" w:rsidRDefault="005D273B" w:rsidP="004F2348">
      <w:pPr>
        <w:tabs>
          <w:tab w:val="left" w:pos="1048"/>
        </w:tabs>
        <w:jc w:val="both"/>
        <w:rPr>
          <w:rFonts w:ascii="Times New Roman" w:hAnsi="Times New Roman" w:cs="Times New Roman"/>
          <w:b/>
          <w:szCs w:val="24"/>
        </w:rPr>
      </w:pPr>
      <w:r w:rsidRPr="006C1268">
        <w:rPr>
          <w:rFonts w:ascii="Times New Roman" w:hAnsi="Times New Roman" w:cs="Times New Roman"/>
          <w:b/>
          <w:szCs w:val="24"/>
        </w:rPr>
        <w:t xml:space="preserve">6.1 </w:t>
      </w:r>
      <w:r w:rsidR="00455916" w:rsidRPr="006C1268">
        <w:rPr>
          <w:rFonts w:ascii="Times New Roman" w:hAnsi="Times New Roman" w:cs="Times New Roman"/>
          <w:b/>
          <w:szCs w:val="24"/>
        </w:rPr>
        <w:t>Data disposal schedule</w:t>
      </w:r>
    </w:p>
    <w:p w14:paraId="0A75CC35" w14:textId="77777777" w:rsidR="0081799F" w:rsidRPr="006C1268" w:rsidRDefault="0081799F" w:rsidP="004F2348">
      <w:pPr>
        <w:tabs>
          <w:tab w:val="left" w:pos="1048"/>
        </w:tabs>
        <w:jc w:val="both"/>
        <w:rPr>
          <w:rFonts w:ascii="Times New Roman" w:hAnsi="Times New Roman" w:cs="Times New Roman"/>
          <w:b/>
          <w:szCs w:val="24"/>
        </w:rPr>
      </w:pPr>
    </w:p>
    <w:p w14:paraId="275A53EF" w14:textId="35B5BFB6" w:rsidR="0081799F" w:rsidRDefault="0081799F" w:rsidP="004F2348"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 w:rsidRPr="00EF5689">
        <w:rPr>
          <w:rFonts w:ascii="Times New Roman" w:hAnsi="Times New Roman" w:cs="Times New Roman"/>
          <w:b/>
          <w:szCs w:val="24"/>
        </w:rPr>
        <w:t>6.1.1</w:t>
      </w:r>
      <w:r>
        <w:rPr>
          <w:rFonts w:ascii="Times New Roman" w:hAnsi="Times New Roman" w:cs="Times New Roman"/>
          <w:szCs w:val="24"/>
        </w:rPr>
        <w:tab/>
      </w:r>
      <w:r w:rsidRPr="0081799F">
        <w:rPr>
          <w:rFonts w:ascii="Times New Roman" w:hAnsi="Times New Roman" w:cs="Times New Roman"/>
          <w:b/>
          <w:szCs w:val="24"/>
        </w:rPr>
        <w:t>Immediate Deletion</w:t>
      </w:r>
      <w:r w:rsidR="00594B05">
        <w:rPr>
          <w:rFonts w:ascii="Times New Roman" w:hAnsi="Times New Roman" w:cs="Times New Roman"/>
          <w:b/>
          <w:szCs w:val="24"/>
        </w:rPr>
        <w:t xml:space="preserve"> (I)</w:t>
      </w:r>
      <w:r>
        <w:rPr>
          <w:rFonts w:ascii="Times New Roman" w:hAnsi="Times New Roman" w:cs="Times New Roman"/>
          <w:szCs w:val="24"/>
        </w:rPr>
        <w:t xml:space="preserve"> – Those data fields marked with “I” in Appendix 1 will be deleted after the data subject has left the University. It will be carried out </w:t>
      </w:r>
      <w:r w:rsidR="00594B05">
        <w:rPr>
          <w:rFonts w:ascii="Times New Roman" w:hAnsi="Times New Roman" w:cs="Times New Roman"/>
          <w:szCs w:val="24"/>
        </w:rPr>
        <w:t>annually</w:t>
      </w:r>
      <w:r>
        <w:rPr>
          <w:rFonts w:ascii="Times New Roman" w:hAnsi="Times New Roman" w:cs="Times New Roman"/>
          <w:szCs w:val="24"/>
        </w:rPr>
        <w:t xml:space="preserve"> on or before December 31.</w:t>
      </w:r>
      <w:r w:rsidR="00CC15E8">
        <w:rPr>
          <w:rFonts w:ascii="Times New Roman" w:hAnsi="Times New Roman" w:cs="Times New Roman"/>
          <w:szCs w:val="24"/>
        </w:rPr>
        <w:t xml:space="preserve"> All staff </w:t>
      </w:r>
      <w:r w:rsidRPr="0081799F">
        <w:rPr>
          <w:rFonts w:ascii="Times New Roman" w:hAnsi="Times New Roman" w:cs="Times New Roman"/>
          <w:szCs w:val="24"/>
        </w:rPr>
        <w:t>with status “TERMINATED” (PEAEMPL status as terminated)</w:t>
      </w:r>
      <w:r w:rsidR="00CC15E8">
        <w:rPr>
          <w:rFonts w:ascii="Times New Roman" w:hAnsi="Times New Roman" w:cs="Times New Roman"/>
          <w:szCs w:val="24"/>
        </w:rPr>
        <w:t xml:space="preserve"> </w:t>
      </w:r>
      <w:r w:rsidR="003D6E27">
        <w:rPr>
          <w:rFonts w:ascii="Times New Roman" w:hAnsi="Times New Roman" w:cs="Times New Roman"/>
          <w:szCs w:val="24"/>
        </w:rPr>
        <w:t xml:space="preserve">and students that have become inactive </w:t>
      </w:r>
      <w:r w:rsidR="00CC15E8" w:rsidRPr="00CC15E8">
        <w:rPr>
          <w:rFonts w:ascii="Times New Roman" w:hAnsi="Times New Roman" w:cs="Times New Roman"/>
          <w:szCs w:val="24"/>
        </w:rPr>
        <w:t>will be included.</w:t>
      </w:r>
    </w:p>
    <w:p w14:paraId="3DBBCD32" w14:textId="6427CEAA" w:rsidR="0081799F" w:rsidRDefault="0081799F" w:rsidP="004F2348">
      <w:pPr>
        <w:tabs>
          <w:tab w:val="left" w:pos="1048"/>
        </w:tabs>
        <w:jc w:val="both"/>
        <w:rPr>
          <w:rFonts w:ascii="Times New Roman" w:hAnsi="Times New Roman" w:cs="Times New Roman"/>
          <w:szCs w:val="24"/>
        </w:rPr>
      </w:pPr>
    </w:p>
    <w:p w14:paraId="138C7EC9" w14:textId="7E4C877A" w:rsidR="00594B05" w:rsidRDefault="0081799F" w:rsidP="004F2348"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 w:rsidRPr="00EF5689">
        <w:rPr>
          <w:rFonts w:ascii="Times New Roman" w:hAnsi="Times New Roman" w:cs="Times New Roman"/>
          <w:b/>
          <w:szCs w:val="24"/>
        </w:rPr>
        <w:t>6.1.2</w:t>
      </w:r>
      <w:r>
        <w:rPr>
          <w:rFonts w:ascii="Times New Roman" w:hAnsi="Times New Roman" w:cs="Times New Roman"/>
          <w:szCs w:val="24"/>
        </w:rPr>
        <w:tab/>
      </w:r>
      <w:r w:rsidRPr="0081799F">
        <w:rPr>
          <w:rFonts w:ascii="Times New Roman" w:hAnsi="Times New Roman" w:cs="Times New Roman"/>
          <w:b/>
          <w:szCs w:val="24"/>
        </w:rPr>
        <w:t xml:space="preserve">Permanent </w:t>
      </w:r>
      <w:r w:rsidR="00594B05">
        <w:rPr>
          <w:rFonts w:ascii="Times New Roman" w:hAnsi="Times New Roman" w:cs="Times New Roman"/>
          <w:b/>
          <w:szCs w:val="24"/>
        </w:rPr>
        <w:t>(P)</w:t>
      </w:r>
      <w:r>
        <w:rPr>
          <w:rFonts w:ascii="Times New Roman" w:hAnsi="Times New Roman" w:cs="Times New Roman"/>
          <w:szCs w:val="24"/>
        </w:rPr>
        <w:t xml:space="preserve"> – Those data fields</w:t>
      </w:r>
      <w:r w:rsidR="00594B05">
        <w:rPr>
          <w:rFonts w:ascii="Times New Roman" w:hAnsi="Times New Roman" w:cs="Times New Roman"/>
          <w:szCs w:val="24"/>
        </w:rPr>
        <w:t xml:space="preserve"> marked with “P” will be kept permanently and thus will not be deleted.</w:t>
      </w:r>
    </w:p>
    <w:p w14:paraId="58F64E47" w14:textId="7C25D67A" w:rsidR="00594B05" w:rsidRDefault="00594B05" w:rsidP="004F2348"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 w14:paraId="66303F8C" w14:textId="3F4C5F70" w:rsidR="0081799F" w:rsidRDefault="00594B05" w:rsidP="004F2348"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 w:rsidRPr="00EF5689">
        <w:rPr>
          <w:rFonts w:ascii="Times New Roman" w:hAnsi="Times New Roman" w:cs="Times New Roman"/>
          <w:b/>
          <w:szCs w:val="24"/>
        </w:rPr>
        <w:t>6.1.3</w:t>
      </w:r>
      <w:r>
        <w:rPr>
          <w:rFonts w:ascii="Times New Roman" w:hAnsi="Times New Roman" w:cs="Times New Roman"/>
          <w:szCs w:val="24"/>
        </w:rPr>
        <w:tab/>
      </w:r>
      <w:r w:rsidRPr="00594B05">
        <w:rPr>
          <w:rFonts w:ascii="Times New Roman" w:hAnsi="Times New Roman" w:cs="Times New Roman"/>
          <w:b/>
          <w:szCs w:val="24"/>
        </w:rPr>
        <w:t>Number of years (1</w:t>
      </w:r>
      <w:proofErr w:type="gramStart"/>
      <w:r w:rsidRPr="00594B05">
        <w:rPr>
          <w:rFonts w:ascii="Times New Roman" w:hAnsi="Times New Roman" w:cs="Times New Roman"/>
          <w:b/>
          <w:szCs w:val="24"/>
        </w:rPr>
        <w:t>,2,3</w:t>
      </w:r>
      <w:proofErr w:type="gramEnd"/>
      <w:r w:rsidRPr="00594B05">
        <w:rPr>
          <w:rFonts w:ascii="Times New Roman" w:hAnsi="Times New Roman" w:cs="Times New Roman"/>
          <w:b/>
          <w:szCs w:val="24"/>
        </w:rPr>
        <w:t xml:space="preserve"> or more)</w:t>
      </w:r>
      <w:r>
        <w:rPr>
          <w:rFonts w:ascii="Times New Roman" w:hAnsi="Times New Roman" w:cs="Times New Roman"/>
          <w:szCs w:val="24"/>
        </w:rPr>
        <w:t xml:space="preserve"> – Those data fields marked with a number indicate the specified years they will be kept. Deletion will be carried out 1 year after the expiry of the retention period.</w:t>
      </w:r>
      <w:r w:rsidR="00792B13">
        <w:rPr>
          <w:rFonts w:ascii="Times New Roman" w:hAnsi="Times New Roman" w:cs="Times New Roman"/>
          <w:szCs w:val="24"/>
        </w:rPr>
        <w:t xml:space="preserve"> </w:t>
      </w:r>
      <w:r w:rsidR="00792B13" w:rsidRPr="00792B13">
        <w:rPr>
          <w:rFonts w:ascii="Times New Roman" w:hAnsi="Times New Roman" w:cs="Times New Roman"/>
          <w:szCs w:val="24"/>
        </w:rPr>
        <w:t xml:space="preserve">The "7 </w:t>
      </w:r>
      <w:r w:rsidR="00792B13">
        <w:rPr>
          <w:rFonts w:ascii="Times New Roman" w:hAnsi="Times New Roman" w:cs="Times New Roman"/>
          <w:szCs w:val="24"/>
        </w:rPr>
        <w:t xml:space="preserve">tax </w:t>
      </w:r>
      <w:r w:rsidR="00792B13" w:rsidRPr="00792B13">
        <w:rPr>
          <w:rFonts w:ascii="Times New Roman" w:hAnsi="Times New Roman" w:cs="Times New Roman"/>
          <w:szCs w:val="24"/>
        </w:rPr>
        <w:t xml:space="preserve">years" is defined as 7 </w:t>
      </w:r>
      <w:r w:rsidR="00792B13">
        <w:rPr>
          <w:rFonts w:ascii="Times New Roman" w:hAnsi="Times New Roman" w:cs="Times New Roman"/>
          <w:szCs w:val="24"/>
        </w:rPr>
        <w:t xml:space="preserve">tax </w:t>
      </w:r>
      <w:r w:rsidR="00792B13" w:rsidRPr="00792B13">
        <w:rPr>
          <w:rFonts w:ascii="Times New Roman" w:hAnsi="Times New Roman" w:cs="Times New Roman"/>
          <w:szCs w:val="24"/>
        </w:rPr>
        <w:t>years calculated from th</w:t>
      </w:r>
      <w:r w:rsidR="00792B13">
        <w:rPr>
          <w:rFonts w:ascii="Times New Roman" w:hAnsi="Times New Roman" w:cs="Times New Roman"/>
          <w:szCs w:val="24"/>
        </w:rPr>
        <w:t xml:space="preserve">e last working day of the staff, meaning that the data field will be deleted annually in </w:t>
      </w:r>
      <w:r w:rsidR="00141B46">
        <w:rPr>
          <w:rFonts w:ascii="Times New Roman" w:hAnsi="Times New Roman" w:cs="Times New Roman"/>
          <w:szCs w:val="24"/>
        </w:rPr>
        <w:t xml:space="preserve">January </w:t>
      </w:r>
      <w:r w:rsidR="00792B13">
        <w:rPr>
          <w:rFonts w:ascii="Times New Roman" w:hAnsi="Times New Roman" w:cs="Times New Roman"/>
          <w:szCs w:val="24"/>
        </w:rPr>
        <w:t>in the 8</w:t>
      </w:r>
      <w:r w:rsidR="00792B13" w:rsidRPr="00792B13">
        <w:rPr>
          <w:rFonts w:ascii="Times New Roman" w:hAnsi="Times New Roman" w:cs="Times New Roman"/>
          <w:szCs w:val="24"/>
          <w:vertAlign w:val="superscript"/>
        </w:rPr>
        <w:t>th</w:t>
      </w:r>
      <w:r w:rsidR="00792B13">
        <w:rPr>
          <w:rFonts w:ascii="Times New Roman" w:hAnsi="Times New Roman" w:cs="Times New Roman"/>
          <w:szCs w:val="24"/>
        </w:rPr>
        <w:t xml:space="preserve"> year from the departure of the staff.</w:t>
      </w:r>
    </w:p>
    <w:p w14:paraId="12EF1995" w14:textId="77777777" w:rsidR="00792B13" w:rsidRDefault="00792B13" w:rsidP="004F2348">
      <w:pPr>
        <w:tabs>
          <w:tab w:val="left" w:pos="1048"/>
        </w:tabs>
        <w:jc w:val="both"/>
        <w:rPr>
          <w:rFonts w:ascii="Times New Roman" w:hAnsi="Times New Roman" w:cs="Times New Roman"/>
          <w:szCs w:val="24"/>
        </w:rPr>
      </w:pPr>
    </w:p>
    <w:p w14:paraId="7689D5D8" w14:textId="1C3B76BF" w:rsidR="0081799F" w:rsidRDefault="00792B13" w:rsidP="004F2348">
      <w:pPr>
        <w:tabs>
          <w:tab w:val="left" w:pos="1048"/>
        </w:tabs>
        <w:jc w:val="both"/>
        <w:rPr>
          <w:rFonts w:ascii="Times New Roman" w:hAnsi="Times New Roman" w:cs="Times New Roman"/>
          <w:szCs w:val="24"/>
        </w:rPr>
      </w:pPr>
      <w:r w:rsidRPr="00792B13">
        <w:rPr>
          <w:rFonts w:ascii="Times New Roman" w:hAnsi="Times New Roman" w:cs="Times New Roman"/>
          <w:szCs w:val="24"/>
        </w:rPr>
        <w:t>The first batch of deletion to be conducte</w:t>
      </w:r>
      <w:r>
        <w:rPr>
          <w:rFonts w:ascii="Times New Roman" w:hAnsi="Times New Roman" w:cs="Times New Roman"/>
          <w:szCs w:val="24"/>
        </w:rPr>
        <w:t xml:space="preserve">d will be </w:t>
      </w:r>
      <w:r w:rsidR="008D06D5" w:rsidRPr="004F3211">
        <w:rPr>
          <w:rFonts w:ascii="Times New Roman" w:hAnsi="Times New Roman" w:cs="Times New Roman"/>
          <w:szCs w:val="24"/>
        </w:rPr>
        <w:t>March</w:t>
      </w:r>
      <w:r w:rsidR="0011751B" w:rsidRPr="004F3211">
        <w:rPr>
          <w:rFonts w:ascii="Times New Roman" w:hAnsi="Times New Roman" w:cs="Times New Roman"/>
          <w:szCs w:val="24"/>
        </w:rPr>
        <w:t xml:space="preserve"> 2020</w:t>
      </w:r>
      <w:r>
        <w:rPr>
          <w:rFonts w:ascii="Times New Roman" w:hAnsi="Times New Roman" w:cs="Times New Roman"/>
          <w:szCs w:val="24"/>
        </w:rPr>
        <w:t>. T</w:t>
      </w:r>
      <w:r w:rsidRPr="00792B13">
        <w:rPr>
          <w:rFonts w:ascii="Times New Roman" w:hAnsi="Times New Roman" w:cs="Times New Roman"/>
          <w:szCs w:val="24"/>
        </w:rPr>
        <w:t xml:space="preserve">he annual deletion process will be carried out in </w:t>
      </w:r>
      <w:r w:rsidR="0011751B">
        <w:rPr>
          <w:rFonts w:ascii="Times New Roman" w:hAnsi="Times New Roman" w:cs="Times New Roman"/>
          <w:szCs w:val="24"/>
        </w:rPr>
        <w:t>January</w:t>
      </w:r>
      <w:r w:rsidR="0011751B" w:rsidRPr="00792B13">
        <w:rPr>
          <w:rFonts w:ascii="Times New Roman" w:hAnsi="Times New Roman" w:cs="Times New Roman"/>
          <w:szCs w:val="24"/>
        </w:rPr>
        <w:t xml:space="preserve"> </w:t>
      </w:r>
      <w:r w:rsidRPr="00792B13">
        <w:rPr>
          <w:rFonts w:ascii="Times New Roman" w:hAnsi="Times New Roman" w:cs="Times New Roman"/>
          <w:szCs w:val="24"/>
        </w:rPr>
        <w:t xml:space="preserve">every year. </w:t>
      </w:r>
    </w:p>
    <w:p w14:paraId="57FAF2C1" w14:textId="77777777" w:rsidR="00792B13" w:rsidRDefault="00792B13" w:rsidP="004F2348">
      <w:pPr>
        <w:tabs>
          <w:tab w:val="left" w:pos="1048"/>
        </w:tabs>
        <w:jc w:val="both"/>
        <w:rPr>
          <w:rFonts w:ascii="Times New Roman" w:hAnsi="Times New Roman" w:cs="Times New Roman"/>
          <w:szCs w:val="24"/>
        </w:rPr>
      </w:pPr>
    </w:p>
    <w:p w14:paraId="12681FAD" w14:textId="3A8E6D25" w:rsidR="00FA3D8E" w:rsidRPr="006C1268" w:rsidRDefault="00141B46" w:rsidP="004F2348">
      <w:pPr>
        <w:tabs>
          <w:tab w:val="left" w:pos="1048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 request for changes in the disposal schedule should follow the procedure specified in Section 8</w:t>
      </w:r>
      <w:r w:rsidR="00153B64">
        <w:rPr>
          <w:rFonts w:ascii="Times New Roman" w:hAnsi="Times New Roman" w:cs="Times New Roman"/>
          <w:szCs w:val="24"/>
        </w:rPr>
        <w:t xml:space="preserve"> below</w:t>
      </w:r>
      <w:r>
        <w:rPr>
          <w:rFonts w:ascii="Times New Roman" w:hAnsi="Times New Roman" w:cs="Times New Roman"/>
          <w:szCs w:val="24"/>
        </w:rPr>
        <w:t>.</w:t>
      </w:r>
      <w:bookmarkStart w:id="0" w:name="_GoBack"/>
      <w:bookmarkEnd w:id="0"/>
    </w:p>
    <w:p w14:paraId="63A0A7C9" w14:textId="7EDF4271" w:rsidR="00455916" w:rsidRDefault="00455916" w:rsidP="004F2348">
      <w:pPr>
        <w:tabs>
          <w:tab w:val="left" w:pos="1048"/>
        </w:tabs>
        <w:jc w:val="both"/>
        <w:rPr>
          <w:rFonts w:ascii="Times New Roman" w:hAnsi="Times New Roman" w:cs="Times New Roman"/>
          <w:szCs w:val="24"/>
        </w:rPr>
      </w:pPr>
    </w:p>
    <w:p w14:paraId="5604D77E" w14:textId="6D458676" w:rsidR="00594B05" w:rsidRDefault="00594B05" w:rsidP="004F2348">
      <w:pPr>
        <w:tabs>
          <w:tab w:val="left" w:pos="1048"/>
        </w:tabs>
        <w:jc w:val="both"/>
        <w:rPr>
          <w:rFonts w:ascii="Times New Roman" w:hAnsi="Times New Roman" w:cs="Times New Roman"/>
          <w:szCs w:val="24"/>
        </w:rPr>
      </w:pPr>
      <w:r w:rsidRPr="00594B05">
        <w:rPr>
          <w:rFonts w:ascii="Times New Roman" w:hAnsi="Times New Roman" w:cs="Times New Roman"/>
          <w:szCs w:val="24"/>
        </w:rPr>
        <w:t>In order to maintain the integrity of Banner</w:t>
      </w:r>
      <w:r w:rsidR="00141B46">
        <w:rPr>
          <w:rFonts w:ascii="Times New Roman" w:hAnsi="Times New Roman" w:cs="Times New Roman"/>
          <w:szCs w:val="24"/>
        </w:rPr>
        <w:t xml:space="preserve"> ERP System</w:t>
      </w:r>
      <w:r w:rsidRPr="00594B05">
        <w:rPr>
          <w:rFonts w:ascii="Times New Roman" w:hAnsi="Times New Roman" w:cs="Times New Roman"/>
          <w:szCs w:val="24"/>
        </w:rPr>
        <w:t xml:space="preserve"> data, </w:t>
      </w:r>
      <w:r w:rsidR="00141B46">
        <w:rPr>
          <w:rFonts w:ascii="Times New Roman" w:hAnsi="Times New Roman" w:cs="Times New Roman"/>
          <w:szCs w:val="24"/>
        </w:rPr>
        <w:t xml:space="preserve">the data fields of </w:t>
      </w:r>
      <w:r w:rsidRPr="00594B05">
        <w:rPr>
          <w:rFonts w:ascii="Times New Roman" w:hAnsi="Times New Roman" w:cs="Times New Roman"/>
          <w:szCs w:val="24"/>
        </w:rPr>
        <w:t>staff ID and name will be kept even all</w:t>
      </w:r>
      <w:r>
        <w:rPr>
          <w:rFonts w:ascii="Times New Roman" w:hAnsi="Times New Roman" w:cs="Times New Roman"/>
          <w:szCs w:val="24"/>
        </w:rPr>
        <w:t xml:space="preserve"> other</w:t>
      </w:r>
      <w:r w:rsidRPr="00594B05">
        <w:rPr>
          <w:rFonts w:ascii="Times New Roman" w:hAnsi="Times New Roman" w:cs="Times New Roman"/>
          <w:szCs w:val="24"/>
        </w:rPr>
        <w:t xml:space="preserve"> data </w:t>
      </w:r>
      <w:r>
        <w:rPr>
          <w:rFonts w:ascii="Times New Roman" w:hAnsi="Times New Roman" w:cs="Times New Roman"/>
          <w:szCs w:val="24"/>
        </w:rPr>
        <w:t xml:space="preserve">fields have been </w:t>
      </w:r>
      <w:r w:rsidRPr="00594B05">
        <w:rPr>
          <w:rFonts w:ascii="Times New Roman" w:hAnsi="Times New Roman" w:cs="Times New Roman"/>
          <w:szCs w:val="24"/>
        </w:rPr>
        <w:t>deleted.</w:t>
      </w:r>
    </w:p>
    <w:p w14:paraId="608B9A45" w14:textId="77777777" w:rsidR="00594B05" w:rsidRPr="006C1268" w:rsidRDefault="00594B05" w:rsidP="004F2348">
      <w:pPr>
        <w:tabs>
          <w:tab w:val="left" w:pos="1048"/>
        </w:tabs>
        <w:jc w:val="both"/>
        <w:rPr>
          <w:rFonts w:ascii="Times New Roman" w:hAnsi="Times New Roman" w:cs="Times New Roman"/>
          <w:szCs w:val="24"/>
        </w:rPr>
      </w:pPr>
    </w:p>
    <w:p w14:paraId="5A96C6AB" w14:textId="1A1415F0" w:rsidR="00455916" w:rsidRPr="006C1268" w:rsidRDefault="005D273B" w:rsidP="004F2348">
      <w:pPr>
        <w:tabs>
          <w:tab w:val="left" w:pos="1048"/>
        </w:tabs>
        <w:jc w:val="both"/>
        <w:rPr>
          <w:rFonts w:ascii="Times New Roman" w:hAnsi="Times New Roman" w:cs="Times New Roman"/>
          <w:b/>
          <w:szCs w:val="24"/>
        </w:rPr>
      </w:pPr>
      <w:r w:rsidRPr="006C1268">
        <w:rPr>
          <w:rFonts w:ascii="Times New Roman" w:hAnsi="Times New Roman" w:cs="Times New Roman"/>
          <w:b/>
          <w:szCs w:val="24"/>
        </w:rPr>
        <w:t xml:space="preserve">6.2 </w:t>
      </w:r>
      <w:r w:rsidR="00455916" w:rsidRPr="006C1268">
        <w:rPr>
          <w:rFonts w:ascii="Times New Roman" w:hAnsi="Times New Roman" w:cs="Times New Roman"/>
          <w:b/>
          <w:szCs w:val="24"/>
        </w:rPr>
        <w:t>Suspension of Disposal</w:t>
      </w:r>
    </w:p>
    <w:p w14:paraId="2229A07A" w14:textId="474CC569" w:rsidR="00455916" w:rsidRPr="006C1268" w:rsidRDefault="00455916" w:rsidP="004F2348">
      <w:pPr>
        <w:tabs>
          <w:tab w:val="left" w:pos="1048"/>
        </w:tabs>
        <w:jc w:val="both"/>
        <w:rPr>
          <w:rFonts w:ascii="Times New Roman" w:hAnsi="Times New Roman" w:cs="Times New Roman"/>
          <w:szCs w:val="24"/>
        </w:rPr>
      </w:pPr>
      <w:r w:rsidRPr="006C1268">
        <w:rPr>
          <w:rFonts w:ascii="Times New Roman" w:hAnsi="Times New Roman" w:cs="Times New Roman"/>
          <w:szCs w:val="24"/>
        </w:rPr>
        <w:t xml:space="preserve">Data disposal </w:t>
      </w:r>
      <w:r w:rsidR="00535409" w:rsidRPr="006C1268">
        <w:rPr>
          <w:rFonts w:ascii="Times New Roman" w:hAnsi="Times New Roman" w:cs="Times New Roman"/>
          <w:szCs w:val="24"/>
        </w:rPr>
        <w:t>action</w:t>
      </w:r>
      <w:r w:rsidRPr="006C1268">
        <w:rPr>
          <w:rFonts w:ascii="Times New Roman" w:hAnsi="Times New Roman" w:cs="Times New Roman"/>
          <w:szCs w:val="24"/>
        </w:rPr>
        <w:t xml:space="preserve"> should be suspend</w:t>
      </w:r>
      <w:r w:rsidR="002C1BE3" w:rsidRPr="006C1268">
        <w:rPr>
          <w:rFonts w:ascii="Times New Roman" w:hAnsi="Times New Roman" w:cs="Times New Roman"/>
          <w:szCs w:val="24"/>
        </w:rPr>
        <w:t>ed</w:t>
      </w:r>
      <w:r w:rsidRPr="006C1268">
        <w:rPr>
          <w:rFonts w:ascii="Times New Roman" w:hAnsi="Times New Roman" w:cs="Times New Roman"/>
          <w:szCs w:val="24"/>
        </w:rPr>
        <w:t xml:space="preserve"> in case </w:t>
      </w:r>
      <w:r w:rsidR="00BA5F25" w:rsidRPr="006C1268">
        <w:rPr>
          <w:rFonts w:ascii="Times New Roman" w:hAnsi="Times New Roman" w:cs="Times New Roman"/>
          <w:szCs w:val="24"/>
        </w:rPr>
        <w:t>the</w:t>
      </w:r>
      <w:r w:rsidRPr="006C1268">
        <w:rPr>
          <w:rFonts w:ascii="Times New Roman" w:hAnsi="Times New Roman" w:cs="Times New Roman"/>
          <w:szCs w:val="24"/>
        </w:rPr>
        <w:t xml:space="preserve"> </w:t>
      </w:r>
      <w:r w:rsidR="005121AB" w:rsidRPr="006C1268">
        <w:rPr>
          <w:rFonts w:ascii="Times New Roman" w:hAnsi="Times New Roman" w:cs="Times New Roman"/>
          <w:szCs w:val="24"/>
        </w:rPr>
        <w:t>data</w:t>
      </w:r>
      <w:r w:rsidR="002C1BE3" w:rsidRPr="006C1268">
        <w:rPr>
          <w:rFonts w:ascii="Times New Roman" w:hAnsi="Times New Roman" w:cs="Times New Roman"/>
          <w:szCs w:val="24"/>
        </w:rPr>
        <w:t xml:space="preserve"> is</w:t>
      </w:r>
      <w:r w:rsidR="005121AB" w:rsidRPr="006C1268">
        <w:rPr>
          <w:rFonts w:ascii="Times New Roman" w:hAnsi="Times New Roman" w:cs="Times New Roman"/>
          <w:szCs w:val="24"/>
        </w:rPr>
        <w:t xml:space="preserve"> involved in </w:t>
      </w:r>
      <w:r w:rsidR="00BA5F25" w:rsidRPr="006C1268">
        <w:rPr>
          <w:rFonts w:ascii="Times New Roman" w:hAnsi="Times New Roman" w:cs="Times New Roman"/>
          <w:szCs w:val="24"/>
        </w:rPr>
        <w:t xml:space="preserve">any </w:t>
      </w:r>
      <w:r w:rsidRPr="006C1268">
        <w:rPr>
          <w:rFonts w:ascii="Times New Roman" w:hAnsi="Times New Roman" w:cs="Times New Roman"/>
          <w:szCs w:val="24"/>
        </w:rPr>
        <w:t>governmental investigation</w:t>
      </w:r>
      <w:r w:rsidR="005121AB" w:rsidRPr="006C1268">
        <w:rPr>
          <w:rFonts w:ascii="Times New Roman" w:hAnsi="Times New Roman" w:cs="Times New Roman"/>
          <w:szCs w:val="24"/>
        </w:rPr>
        <w:t>,</w:t>
      </w:r>
      <w:r w:rsidRPr="006C1268">
        <w:rPr>
          <w:rFonts w:ascii="Times New Roman" w:hAnsi="Times New Roman" w:cs="Times New Roman"/>
          <w:szCs w:val="24"/>
        </w:rPr>
        <w:t xml:space="preserve"> audit concern</w:t>
      </w:r>
      <w:r w:rsidR="005121AB" w:rsidRPr="006C1268">
        <w:rPr>
          <w:rFonts w:ascii="Times New Roman" w:hAnsi="Times New Roman" w:cs="Times New Roman"/>
          <w:szCs w:val="24"/>
        </w:rPr>
        <w:t xml:space="preserve">, </w:t>
      </w:r>
      <w:r w:rsidRPr="006C1268">
        <w:rPr>
          <w:rFonts w:ascii="Times New Roman" w:hAnsi="Times New Roman" w:cs="Times New Roman"/>
          <w:szCs w:val="24"/>
        </w:rPr>
        <w:t>litigation</w:t>
      </w:r>
      <w:r w:rsidR="005121AB" w:rsidRPr="006C1268">
        <w:rPr>
          <w:rFonts w:ascii="Times New Roman" w:hAnsi="Times New Roman" w:cs="Times New Roman"/>
          <w:szCs w:val="24"/>
        </w:rPr>
        <w:t xml:space="preserve"> or </w:t>
      </w:r>
      <w:r w:rsidR="002C1BE3" w:rsidRPr="006C1268">
        <w:rPr>
          <w:rFonts w:ascii="Times New Roman" w:hAnsi="Times New Roman" w:cs="Times New Roman"/>
          <w:szCs w:val="24"/>
        </w:rPr>
        <w:t xml:space="preserve">for </w:t>
      </w:r>
      <w:r w:rsidR="005121AB" w:rsidRPr="006C1268">
        <w:rPr>
          <w:rFonts w:ascii="Times New Roman" w:hAnsi="Times New Roman" w:cs="Times New Roman"/>
          <w:szCs w:val="24"/>
        </w:rPr>
        <w:t>any solid reason</w:t>
      </w:r>
      <w:r w:rsidR="00636FD2" w:rsidRPr="006C1268">
        <w:rPr>
          <w:rFonts w:ascii="Times New Roman" w:hAnsi="Times New Roman" w:cs="Times New Roman"/>
          <w:szCs w:val="24"/>
        </w:rPr>
        <w:t>s</w:t>
      </w:r>
      <w:r w:rsidR="005121AB" w:rsidRPr="006C1268">
        <w:rPr>
          <w:rFonts w:ascii="Times New Roman" w:hAnsi="Times New Roman" w:cs="Times New Roman"/>
          <w:szCs w:val="24"/>
        </w:rPr>
        <w:t xml:space="preserve"> raise</w:t>
      </w:r>
      <w:r w:rsidR="002C1BE3" w:rsidRPr="006C1268">
        <w:rPr>
          <w:rFonts w:ascii="Times New Roman" w:hAnsi="Times New Roman" w:cs="Times New Roman"/>
          <w:szCs w:val="24"/>
        </w:rPr>
        <w:t>d</w:t>
      </w:r>
      <w:r w:rsidR="005121AB" w:rsidRPr="006C1268">
        <w:rPr>
          <w:rFonts w:ascii="Times New Roman" w:hAnsi="Times New Roman" w:cs="Times New Roman"/>
          <w:szCs w:val="24"/>
        </w:rPr>
        <w:t xml:space="preserve"> by</w:t>
      </w:r>
      <w:r w:rsidR="00FF1702" w:rsidRPr="006C1268">
        <w:rPr>
          <w:rFonts w:ascii="Times New Roman" w:hAnsi="Times New Roman" w:cs="Times New Roman"/>
          <w:szCs w:val="24"/>
        </w:rPr>
        <w:t xml:space="preserve"> Chief</w:t>
      </w:r>
      <w:r w:rsidR="005121AB" w:rsidRPr="006C1268">
        <w:rPr>
          <w:rFonts w:ascii="Times New Roman" w:hAnsi="Times New Roman" w:cs="Times New Roman"/>
          <w:szCs w:val="24"/>
        </w:rPr>
        <w:t xml:space="preserve"> DPO, data owner, data user or senior management of the University</w:t>
      </w:r>
      <w:r w:rsidR="00636FD2" w:rsidRPr="006C1268">
        <w:rPr>
          <w:rFonts w:ascii="Times New Roman" w:hAnsi="Times New Roman" w:cs="Times New Roman"/>
          <w:szCs w:val="24"/>
        </w:rPr>
        <w:t xml:space="preserve">. The suspension request should be submitted in an official written format with reasons and evidence provided to the system administrator with copies to the data owner and </w:t>
      </w:r>
      <w:r w:rsidR="00AF6021" w:rsidRPr="006C1268">
        <w:rPr>
          <w:rFonts w:ascii="Times New Roman" w:hAnsi="Times New Roman" w:cs="Times New Roman"/>
          <w:szCs w:val="24"/>
        </w:rPr>
        <w:t xml:space="preserve">Chief </w:t>
      </w:r>
      <w:r w:rsidR="00636FD2" w:rsidRPr="006C1268">
        <w:rPr>
          <w:rFonts w:ascii="Times New Roman" w:hAnsi="Times New Roman" w:cs="Times New Roman"/>
          <w:szCs w:val="24"/>
        </w:rPr>
        <w:t>DPO of the University</w:t>
      </w:r>
      <w:r w:rsidR="005121AB" w:rsidRPr="006C1268">
        <w:rPr>
          <w:rFonts w:ascii="Times New Roman" w:hAnsi="Times New Roman" w:cs="Times New Roman"/>
          <w:szCs w:val="24"/>
        </w:rPr>
        <w:t>.</w:t>
      </w:r>
      <w:r w:rsidRPr="006C1268">
        <w:rPr>
          <w:rFonts w:ascii="Times New Roman" w:hAnsi="Times New Roman" w:cs="Times New Roman"/>
          <w:szCs w:val="24"/>
        </w:rPr>
        <w:t xml:space="preserve"> </w:t>
      </w:r>
      <w:r w:rsidR="005121AB" w:rsidRPr="006C1268">
        <w:rPr>
          <w:rFonts w:ascii="Times New Roman" w:hAnsi="Times New Roman" w:cs="Times New Roman"/>
          <w:szCs w:val="24"/>
        </w:rPr>
        <w:t xml:space="preserve">The </w:t>
      </w:r>
      <w:r w:rsidR="00263E2B" w:rsidRPr="006C1268">
        <w:rPr>
          <w:rFonts w:ascii="Times New Roman" w:hAnsi="Times New Roman" w:cs="Times New Roman"/>
          <w:szCs w:val="24"/>
        </w:rPr>
        <w:t xml:space="preserve">suspension of disposal </w:t>
      </w:r>
      <w:r w:rsidR="00535409" w:rsidRPr="006C1268">
        <w:rPr>
          <w:rFonts w:ascii="Times New Roman" w:hAnsi="Times New Roman" w:cs="Times New Roman"/>
          <w:szCs w:val="24"/>
        </w:rPr>
        <w:t xml:space="preserve">action </w:t>
      </w:r>
      <w:r w:rsidR="00263E2B" w:rsidRPr="006C1268">
        <w:rPr>
          <w:rFonts w:ascii="Times New Roman" w:hAnsi="Times New Roman" w:cs="Times New Roman"/>
          <w:szCs w:val="24"/>
        </w:rPr>
        <w:t xml:space="preserve">should be maintained </w:t>
      </w:r>
      <w:r w:rsidRPr="006C1268">
        <w:rPr>
          <w:rFonts w:ascii="Times New Roman" w:hAnsi="Times New Roman" w:cs="Times New Roman"/>
          <w:szCs w:val="24"/>
        </w:rPr>
        <w:t xml:space="preserve">until </w:t>
      </w:r>
      <w:proofErr w:type="gramStart"/>
      <w:r w:rsidRPr="006C1268">
        <w:rPr>
          <w:rFonts w:ascii="Times New Roman" w:hAnsi="Times New Roman" w:cs="Times New Roman"/>
          <w:szCs w:val="24"/>
        </w:rPr>
        <w:t>the</w:t>
      </w:r>
      <w:proofErr w:type="gramEnd"/>
      <w:r w:rsidRPr="006C1268">
        <w:rPr>
          <w:rFonts w:ascii="Times New Roman" w:hAnsi="Times New Roman" w:cs="Times New Roman"/>
          <w:szCs w:val="24"/>
        </w:rPr>
        <w:t xml:space="preserve"> advice of </w:t>
      </w:r>
      <w:r w:rsidR="005121AB" w:rsidRPr="006C1268">
        <w:rPr>
          <w:rFonts w:ascii="Times New Roman" w:hAnsi="Times New Roman" w:cs="Times New Roman"/>
          <w:szCs w:val="24"/>
        </w:rPr>
        <w:t>the requester</w:t>
      </w:r>
      <w:r w:rsidR="00263E2B" w:rsidRPr="006C1268">
        <w:rPr>
          <w:rFonts w:ascii="Times New Roman" w:hAnsi="Times New Roman" w:cs="Times New Roman"/>
          <w:szCs w:val="24"/>
        </w:rPr>
        <w:t xml:space="preserve"> determines otherwise</w:t>
      </w:r>
      <w:r w:rsidRPr="006C1268">
        <w:rPr>
          <w:rFonts w:ascii="Times New Roman" w:hAnsi="Times New Roman" w:cs="Times New Roman"/>
          <w:szCs w:val="24"/>
        </w:rPr>
        <w:t>.</w:t>
      </w:r>
    </w:p>
    <w:p w14:paraId="31299215" w14:textId="564964CC" w:rsidR="0037630C" w:rsidRDefault="0037630C" w:rsidP="004F2348">
      <w:pPr>
        <w:tabs>
          <w:tab w:val="left" w:pos="1048"/>
        </w:tabs>
        <w:jc w:val="both"/>
        <w:rPr>
          <w:rFonts w:ascii="Times New Roman" w:hAnsi="Times New Roman" w:cs="Times New Roman"/>
          <w:szCs w:val="24"/>
        </w:rPr>
      </w:pPr>
    </w:p>
    <w:p w14:paraId="01D0E316" w14:textId="77777777" w:rsidR="004F2348" w:rsidRPr="006C1268" w:rsidRDefault="004F2348" w:rsidP="004F2348">
      <w:pPr>
        <w:tabs>
          <w:tab w:val="left" w:pos="1048"/>
        </w:tabs>
        <w:jc w:val="both"/>
        <w:rPr>
          <w:rFonts w:ascii="Times New Roman" w:hAnsi="Times New Roman" w:cs="Times New Roman"/>
          <w:szCs w:val="24"/>
        </w:rPr>
      </w:pPr>
    </w:p>
    <w:p w14:paraId="58ACD06E" w14:textId="515958A5" w:rsidR="00BA5F25" w:rsidRPr="006C1268" w:rsidRDefault="005D273B" w:rsidP="004F2348">
      <w:pPr>
        <w:tabs>
          <w:tab w:val="left" w:pos="1048"/>
        </w:tabs>
        <w:jc w:val="both"/>
        <w:rPr>
          <w:rFonts w:ascii="Times New Roman" w:hAnsi="Times New Roman" w:cs="Times New Roman"/>
          <w:b/>
          <w:szCs w:val="24"/>
        </w:rPr>
      </w:pPr>
      <w:r w:rsidRPr="006C1268">
        <w:rPr>
          <w:rFonts w:ascii="Times New Roman" w:hAnsi="Times New Roman" w:cs="Times New Roman"/>
          <w:b/>
          <w:szCs w:val="24"/>
        </w:rPr>
        <w:lastRenderedPageBreak/>
        <w:t xml:space="preserve">6.3 </w:t>
      </w:r>
      <w:r w:rsidR="00BA5F25" w:rsidRPr="006C1268">
        <w:rPr>
          <w:rFonts w:ascii="Times New Roman" w:hAnsi="Times New Roman" w:cs="Times New Roman"/>
          <w:b/>
          <w:szCs w:val="24"/>
        </w:rPr>
        <w:t>Disposal Action</w:t>
      </w:r>
    </w:p>
    <w:p w14:paraId="1BCB771D" w14:textId="34BC7D33" w:rsidR="00BB32EE" w:rsidRPr="006C1268" w:rsidRDefault="00BB32EE" w:rsidP="004F2348">
      <w:pPr>
        <w:tabs>
          <w:tab w:val="left" w:pos="1048"/>
        </w:tabs>
        <w:jc w:val="both"/>
        <w:rPr>
          <w:rFonts w:ascii="Times New Roman" w:hAnsi="Times New Roman" w:cs="Times New Roman"/>
          <w:szCs w:val="24"/>
        </w:rPr>
      </w:pPr>
      <w:r w:rsidRPr="006C1268">
        <w:rPr>
          <w:rFonts w:ascii="Times New Roman" w:hAnsi="Times New Roman" w:cs="Times New Roman"/>
          <w:szCs w:val="24"/>
        </w:rPr>
        <w:t xml:space="preserve">Once a record or data has reached its designated retention period, the designated </w:t>
      </w:r>
      <w:r w:rsidR="00255962" w:rsidRPr="006C1268">
        <w:rPr>
          <w:rFonts w:ascii="Times New Roman" w:hAnsi="Times New Roman" w:cs="Times New Roman"/>
          <w:szCs w:val="24"/>
        </w:rPr>
        <w:t>administrator</w:t>
      </w:r>
      <w:r w:rsidRPr="006C1268">
        <w:rPr>
          <w:rFonts w:ascii="Times New Roman" w:hAnsi="Times New Roman" w:cs="Times New Roman"/>
          <w:szCs w:val="24"/>
        </w:rPr>
        <w:t xml:space="preserve"> </w:t>
      </w:r>
      <w:r w:rsidR="00EF5689">
        <w:rPr>
          <w:rFonts w:ascii="Times New Roman" w:hAnsi="Times New Roman" w:cs="Times New Roman"/>
          <w:szCs w:val="24"/>
        </w:rPr>
        <w:t xml:space="preserve">in ITSC </w:t>
      </w:r>
      <w:r w:rsidRPr="006C1268">
        <w:rPr>
          <w:rFonts w:ascii="Times New Roman" w:hAnsi="Times New Roman" w:cs="Times New Roman"/>
          <w:szCs w:val="24"/>
        </w:rPr>
        <w:t xml:space="preserve">should </w:t>
      </w:r>
      <w:r w:rsidR="00D46AE2" w:rsidRPr="006C1268">
        <w:rPr>
          <w:rFonts w:ascii="Times New Roman" w:hAnsi="Times New Roman" w:cs="Times New Roman"/>
          <w:szCs w:val="24"/>
        </w:rPr>
        <w:t xml:space="preserve">execute the disposal action that </w:t>
      </w:r>
      <w:r w:rsidR="00141B46">
        <w:rPr>
          <w:rFonts w:ascii="Times New Roman" w:hAnsi="Times New Roman" w:cs="Times New Roman"/>
          <w:szCs w:val="24"/>
        </w:rPr>
        <w:t xml:space="preserve">is </w:t>
      </w:r>
      <w:r w:rsidR="00D46AE2" w:rsidRPr="006C1268">
        <w:rPr>
          <w:rFonts w:ascii="Times New Roman" w:hAnsi="Times New Roman" w:cs="Times New Roman"/>
          <w:szCs w:val="24"/>
        </w:rPr>
        <w:t xml:space="preserve">defined in the </w:t>
      </w:r>
      <w:r w:rsidR="00255962" w:rsidRPr="006C1268">
        <w:rPr>
          <w:rFonts w:ascii="Times New Roman" w:hAnsi="Times New Roman" w:cs="Times New Roman"/>
          <w:szCs w:val="24"/>
        </w:rPr>
        <w:t>disposal schedule</w:t>
      </w:r>
      <w:r w:rsidRPr="006C1268">
        <w:rPr>
          <w:rFonts w:ascii="Times New Roman" w:hAnsi="Times New Roman" w:cs="Times New Roman"/>
          <w:szCs w:val="24"/>
        </w:rPr>
        <w:t>.</w:t>
      </w:r>
      <w:r w:rsidR="00255962" w:rsidRPr="006C1268">
        <w:rPr>
          <w:rFonts w:ascii="Times New Roman" w:hAnsi="Times New Roman" w:cs="Times New Roman"/>
          <w:szCs w:val="24"/>
        </w:rPr>
        <w:t xml:space="preserve"> </w:t>
      </w:r>
      <w:r w:rsidR="00141B46">
        <w:rPr>
          <w:rFonts w:ascii="Times New Roman" w:hAnsi="Times New Roman" w:cs="Times New Roman"/>
          <w:szCs w:val="24"/>
        </w:rPr>
        <w:t>The s</w:t>
      </w:r>
      <w:r w:rsidR="00636FD2" w:rsidRPr="006C1268">
        <w:rPr>
          <w:rFonts w:ascii="Times New Roman" w:hAnsi="Times New Roman" w:cs="Times New Roman"/>
          <w:szCs w:val="24"/>
        </w:rPr>
        <w:t xml:space="preserve">ystem administrator </w:t>
      </w:r>
      <w:r w:rsidR="006C57F6" w:rsidRPr="006C1268">
        <w:rPr>
          <w:rFonts w:ascii="Times New Roman" w:hAnsi="Times New Roman" w:cs="Times New Roman"/>
          <w:szCs w:val="24"/>
        </w:rPr>
        <w:t xml:space="preserve">need </w:t>
      </w:r>
      <w:r w:rsidR="00636FD2" w:rsidRPr="006C1268">
        <w:rPr>
          <w:rFonts w:ascii="Times New Roman" w:hAnsi="Times New Roman" w:cs="Times New Roman"/>
          <w:szCs w:val="24"/>
        </w:rPr>
        <w:t xml:space="preserve">to send a notification to the data owner before and after the disposal action to </w:t>
      </w:r>
      <w:r w:rsidR="00141B46">
        <w:rPr>
          <w:rFonts w:ascii="Times New Roman" w:hAnsi="Times New Roman" w:cs="Times New Roman"/>
          <w:szCs w:val="24"/>
        </w:rPr>
        <w:t>alert</w:t>
      </w:r>
      <w:r w:rsidR="00141B46" w:rsidRPr="006C1268">
        <w:rPr>
          <w:rFonts w:ascii="Times New Roman" w:hAnsi="Times New Roman" w:cs="Times New Roman"/>
          <w:szCs w:val="24"/>
        </w:rPr>
        <w:t xml:space="preserve"> </w:t>
      </w:r>
      <w:r w:rsidR="00636FD2" w:rsidRPr="006C1268">
        <w:rPr>
          <w:rFonts w:ascii="Times New Roman" w:hAnsi="Times New Roman" w:cs="Times New Roman"/>
          <w:szCs w:val="24"/>
        </w:rPr>
        <w:t xml:space="preserve">the changes </w:t>
      </w:r>
      <w:r w:rsidR="006C57F6" w:rsidRPr="006C1268">
        <w:rPr>
          <w:rFonts w:ascii="Times New Roman" w:hAnsi="Times New Roman" w:cs="Times New Roman"/>
          <w:szCs w:val="24"/>
        </w:rPr>
        <w:t>i</w:t>
      </w:r>
      <w:r w:rsidR="00636FD2" w:rsidRPr="006C1268">
        <w:rPr>
          <w:rFonts w:ascii="Times New Roman" w:hAnsi="Times New Roman" w:cs="Times New Roman"/>
          <w:szCs w:val="24"/>
        </w:rPr>
        <w:t>n the data.</w:t>
      </w:r>
    </w:p>
    <w:p w14:paraId="2602F8D3" w14:textId="481E9E17" w:rsidR="00255962" w:rsidRPr="006C1268" w:rsidRDefault="00255962" w:rsidP="004F2348">
      <w:pPr>
        <w:tabs>
          <w:tab w:val="left" w:pos="1048"/>
        </w:tabs>
        <w:jc w:val="both"/>
        <w:rPr>
          <w:rFonts w:ascii="Times New Roman" w:hAnsi="Times New Roman" w:cs="Times New Roman"/>
          <w:szCs w:val="24"/>
        </w:rPr>
      </w:pPr>
    </w:p>
    <w:p w14:paraId="5253CEDC" w14:textId="5F146863" w:rsidR="001B2C04" w:rsidRPr="006C1268" w:rsidRDefault="00255962" w:rsidP="004F2348">
      <w:pPr>
        <w:tabs>
          <w:tab w:val="left" w:pos="1048"/>
        </w:tabs>
        <w:jc w:val="both"/>
        <w:rPr>
          <w:rFonts w:ascii="Times New Roman" w:hAnsi="Times New Roman" w:cs="Times New Roman"/>
          <w:szCs w:val="24"/>
        </w:rPr>
      </w:pPr>
      <w:r w:rsidRPr="006C1268">
        <w:rPr>
          <w:rFonts w:ascii="Times New Roman" w:hAnsi="Times New Roman" w:cs="Times New Roman"/>
          <w:szCs w:val="24"/>
        </w:rPr>
        <w:t xml:space="preserve">The disposal of data should be non-reversible. </w:t>
      </w:r>
      <w:r w:rsidR="002C1BE3" w:rsidRPr="006C1268">
        <w:rPr>
          <w:rFonts w:ascii="Times New Roman" w:hAnsi="Times New Roman" w:cs="Times New Roman"/>
          <w:noProof/>
          <w:szCs w:val="24"/>
        </w:rPr>
        <w:t xml:space="preserve">Besides deletion of </w:t>
      </w:r>
      <w:r w:rsidRPr="006C1268">
        <w:rPr>
          <w:rFonts w:ascii="Times New Roman" w:hAnsi="Times New Roman" w:cs="Times New Roman"/>
          <w:szCs w:val="24"/>
        </w:rPr>
        <w:t>data in database</w:t>
      </w:r>
      <w:r w:rsidR="002C1BE3" w:rsidRPr="006C1268">
        <w:rPr>
          <w:rFonts w:ascii="Times New Roman" w:hAnsi="Times New Roman" w:cs="Times New Roman"/>
          <w:szCs w:val="24"/>
        </w:rPr>
        <w:t>s</w:t>
      </w:r>
      <w:r w:rsidRPr="006C1268">
        <w:rPr>
          <w:rFonts w:ascii="Times New Roman" w:hAnsi="Times New Roman" w:cs="Times New Roman"/>
          <w:szCs w:val="24"/>
        </w:rPr>
        <w:t xml:space="preserve"> or systems</w:t>
      </w:r>
      <w:r w:rsidR="002C1BE3" w:rsidRPr="006C1268">
        <w:rPr>
          <w:rFonts w:ascii="Times New Roman" w:hAnsi="Times New Roman" w:cs="Times New Roman"/>
          <w:szCs w:val="24"/>
        </w:rPr>
        <w:t>, those traces in</w:t>
      </w:r>
      <w:r w:rsidRPr="006C1268">
        <w:rPr>
          <w:rFonts w:ascii="Times New Roman" w:hAnsi="Times New Roman" w:cs="Times New Roman"/>
          <w:szCs w:val="24"/>
        </w:rPr>
        <w:t xml:space="preserve"> any</w:t>
      </w:r>
      <w:r w:rsidR="002C1BE3" w:rsidRPr="006C1268">
        <w:rPr>
          <w:rFonts w:ascii="Times New Roman" w:hAnsi="Times New Roman" w:cs="Times New Roman"/>
          <w:szCs w:val="24"/>
        </w:rPr>
        <w:t xml:space="preserve"> systems</w:t>
      </w:r>
      <w:r w:rsidRPr="006C1268">
        <w:rPr>
          <w:rFonts w:ascii="Times New Roman" w:hAnsi="Times New Roman" w:cs="Times New Roman"/>
          <w:szCs w:val="24"/>
        </w:rPr>
        <w:t xml:space="preserve"> log</w:t>
      </w:r>
      <w:r w:rsidR="00C1210D" w:rsidRPr="006C1268">
        <w:rPr>
          <w:rFonts w:ascii="Times New Roman" w:hAnsi="Times New Roman" w:cs="Times New Roman"/>
          <w:szCs w:val="24"/>
        </w:rPr>
        <w:t>,</w:t>
      </w:r>
      <w:r w:rsidRPr="006C1268">
        <w:rPr>
          <w:rFonts w:ascii="Times New Roman" w:hAnsi="Times New Roman" w:cs="Times New Roman"/>
          <w:szCs w:val="24"/>
        </w:rPr>
        <w:t xml:space="preserve"> archives </w:t>
      </w:r>
      <w:r w:rsidR="00C1210D" w:rsidRPr="006C1268">
        <w:rPr>
          <w:rFonts w:ascii="Times New Roman" w:hAnsi="Times New Roman" w:cs="Times New Roman"/>
          <w:szCs w:val="24"/>
        </w:rPr>
        <w:t xml:space="preserve">and backup </w:t>
      </w:r>
      <w:r w:rsidR="002C1BE3" w:rsidRPr="006C1268">
        <w:rPr>
          <w:rFonts w:ascii="Times New Roman" w:hAnsi="Times New Roman" w:cs="Times New Roman"/>
          <w:szCs w:val="24"/>
        </w:rPr>
        <w:t>should be cleared as far as possible</w:t>
      </w:r>
      <w:r w:rsidRPr="006C1268">
        <w:rPr>
          <w:rFonts w:ascii="Times New Roman" w:hAnsi="Times New Roman" w:cs="Times New Roman"/>
          <w:szCs w:val="24"/>
        </w:rPr>
        <w:t>.</w:t>
      </w:r>
    </w:p>
    <w:p w14:paraId="473425F7" w14:textId="0022517D" w:rsidR="00362331" w:rsidRPr="006C1268" w:rsidRDefault="00362331" w:rsidP="004F2348">
      <w:pPr>
        <w:tabs>
          <w:tab w:val="left" w:pos="1048"/>
        </w:tabs>
        <w:jc w:val="both"/>
        <w:rPr>
          <w:rFonts w:ascii="Times New Roman" w:hAnsi="Times New Roman" w:cs="Times New Roman"/>
          <w:szCs w:val="24"/>
        </w:rPr>
      </w:pPr>
    </w:p>
    <w:p w14:paraId="3F9CDF55" w14:textId="705774D2" w:rsidR="00362331" w:rsidRPr="006C1268" w:rsidRDefault="00C1210D" w:rsidP="004F2348">
      <w:pPr>
        <w:tabs>
          <w:tab w:val="left" w:pos="1048"/>
        </w:tabs>
        <w:jc w:val="both"/>
        <w:rPr>
          <w:rFonts w:ascii="Times New Roman" w:hAnsi="Times New Roman" w:cs="Times New Roman"/>
          <w:szCs w:val="24"/>
        </w:rPr>
      </w:pPr>
      <w:r w:rsidRPr="006C1268">
        <w:rPr>
          <w:rFonts w:ascii="Times New Roman" w:hAnsi="Times New Roman" w:cs="Times New Roman"/>
          <w:szCs w:val="24"/>
          <w:lang w:eastAsia="zh-HK"/>
        </w:rPr>
        <w:t>D</w:t>
      </w:r>
      <w:r w:rsidR="00873554" w:rsidRPr="006C1268">
        <w:rPr>
          <w:rFonts w:ascii="Times New Roman" w:hAnsi="Times New Roman" w:cs="Times New Roman"/>
          <w:szCs w:val="24"/>
          <w:lang w:eastAsia="zh-HK"/>
        </w:rPr>
        <w:t>ata</w:t>
      </w:r>
      <w:r w:rsidR="00362331" w:rsidRPr="006C1268">
        <w:rPr>
          <w:rFonts w:ascii="Times New Roman" w:hAnsi="Times New Roman" w:cs="Times New Roman"/>
          <w:szCs w:val="24"/>
        </w:rPr>
        <w:t xml:space="preserve"> removal from backup media </w:t>
      </w:r>
      <w:r w:rsidRPr="006C1268">
        <w:rPr>
          <w:rFonts w:ascii="Times New Roman" w:hAnsi="Times New Roman" w:cs="Times New Roman"/>
          <w:szCs w:val="24"/>
        </w:rPr>
        <w:t xml:space="preserve">or </w:t>
      </w:r>
      <w:r w:rsidR="00672181" w:rsidRPr="006C1268">
        <w:rPr>
          <w:rFonts w:ascii="Times New Roman" w:hAnsi="Times New Roman" w:cs="Times New Roman"/>
          <w:szCs w:val="24"/>
        </w:rPr>
        <w:t xml:space="preserve">archives </w:t>
      </w:r>
      <w:r w:rsidR="00F84734" w:rsidRPr="006C1268">
        <w:rPr>
          <w:rFonts w:ascii="Times New Roman" w:hAnsi="Times New Roman" w:cs="Times New Roman"/>
          <w:szCs w:val="24"/>
        </w:rPr>
        <w:t>can be deferred for a maximum of 1 year</w:t>
      </w:r>
      <w:r w:rsidR="00F45E3E" w:rsidRPr="006C1268">
        <w:rPr>
          <w:rFonts w:ascii="Times New Roman" w:hAnsi="Times New Roman" w:cs="Times New Roman"/>
          <w:szCs w:val="24"/>
        </w:rPr>
        <w:t xml:space="preserve"> </w:t>
      </w:r>
      <w:r w:rsidR="00451B83" w:rsidRPr="006C1268">
        <w:rPr>
          <w:rFonts w:ascii="Times New Roman" w:hAnsi="Times New Roman" w:cs="Times New Roman"/>
          <w:szCs w:val="24"/>
        </w:rPr>
        <w:t>from the retention period</w:t>
      </w:r>
      <w:r w:rsidRPr="006C1268">
        <w:rPr>
          <w:rFonts w:ascii="Times New Roman" w:hAnsi="Times New Roman" w:cs="Times New Roman"/>
          <w:szCs w:val="24"/>
        </w:rPr>
        <w:t xml:space="preserve"> if </w:t>
      </w:r>
      <w:r w:rsidR="00F84734" w:rsidRPr="006C1268">
        <w:rPr>
          <w:rFonts w:ascii="Times New Roman" w:hAnsi="Times New Roman" w:cs="Times New Roman"/>
          <w:szCs w:val="24"/>
        </w:rPr>
        <w:t xml:space="preserve">there </w:t>
      </w:r>
      <w:r w:rsidR="00153B64">
        <w:rPr>
          <w:rFonts w:ascii="Times New Roman" w:hAnsi="Times New Roman" w:cs="Times New Roman"/>
          <w:szCs w:val="24"/>
        </w:rPr>
        <w:t>are</w:t>
      </w:r>
      <w:r w:rsidR="00153B64" w:rsidRPr="006C1268">
        <w:rPr>
          <w:rFonts w:ascii="Times New Roman" w:hAnsi="Times New Roman" w:cs="Times New Roman"/>
          <w:szCs w:val="24"/>
        </w:rPr>
        <w:t xml:space="preserve"> </w:t>
      </w:r>
      <w:r w:rsidRPr="006C1268">
        <w:rPr>
          <w:rFonts w:ascii="Times New Roman" w:hAnsi="Times New Roman" w:cs="Times New Roman"/>
          <w:szCs w:val="24"/>
        </w:rPr>
        <w:t>any technical constrain</w:t>
      </w:r>
      <w:r w:rsidR="00F84734" w:rsidRPr="006C1268">
        <w:rPr>
          <w:rFonts w:ascii="Times New Roman" w:hAnsi="Times New Roman" w:cs="Times New Roman"/>
          <w:szCs w:val="24"/>
        </w:rPr>
        <w:t>t</w:t>
      </w:r>
      <w:r w:rsidRPr="006C1268">
        <w:rPr>
          <w:rFonts w:ascii="Times New Roman" w:hAnsi="Times New Roman" w:cs="Times New Roman"/>
          <w:szCs w:val="24"/>
        </w:rPr>
        <w:t>s</w:t>
      </w:r>
      <w:r w:rsidR="00362331" w:rsidRPr="006C1268">
        <w:rPr>
          <w:rFonts w:ascii="Times New Roman" w:hAnsi="Times New Roman" w:cs="Times New Roman"/>
          <w:szCs w:val="24"/>
        </w:rPr>
        <w:t>.</w:t>
      </w:r>
      <w:r w:rsidR="00E653AA" w:rsidRPr="006C1268">
        <w:rPr>
          <w:rFonts w:ascii="Times New Roman" w:hAnsi="Times New Roman" w:cs="Times New Roman"/>
          <w:szCs w:val="24"/>
        </w:rPr>
        <w:t xml:space="preserve"> </w:t>
      </w:r>
      <w:r w:rsidR="00636FD2" w:rsidRPr="006C1268">
        <w:rPr>
          <w:rFonts w:ascii="Times New Roman" w:hAnsi="Times New Roman" w:cs="Times New Roman"/>
          <w:szCs w:val="24"/>
        </w:rPr>
        <w:t xml:space="preserve">Backup media </w:t>
      </w:r>
      <w:r w:rsidR="00672181" w:rsidRPr="006C1268">
        <w:rPr>
          <w:rFonts w:ascii="Times New Roman" w:hAnsi="Times New Roman" w:cs="Times New Roman"/>
          <w:szCs w:val="24"/>
        </w:rPr>
        <w:t xml:space="preserve">and archives </w:t>
      </w:r>
      <w:r w:rsidR="006C57F6" w:rsidRPr="006C1268">
        <w:rPr>
          <w:rFonts w:ascii="Times New Roman" w:hAnsi="Times New Roman" w:cs="Times New Roman"/>
          <w:szCs w:val="24"/>
        </w:rPr>
        <w:t>in</w:t>
      </w:r>
      <w:r w:rsidR="00636FD2" w:rsidRPr="006C1268">
        <w:rPr>
          <w:rFonts w:ascii="Times New Roman" w:hAnsi="Times New Roman" w:cs="Times New Roman"/>
          <w:szCs w:val="24"/>
        </w:rPr>
        <w:t xml:space="preserve"> such case need to</w:t>
      </w:r>
      <w:r w:rsidR="00EF5689">
        <w:rPr>
          <w:rFonts w:ascii="Times New Roman" w:hAnsi="Times New Roman" w:cs="Times New Roman"/>
          <w:szCs w:val="24"/>
        </w:rPr>
        <w:t xml:space="preserve"> be</w:t>
      </w:r>
      <w:r w:rsidR="00636FD2" w:rsidRPr="006C1268">
        <w:rPr>
          <w:rFonts w:ascii="Times New Roman" w:hAnsi="Times New Roman" w:cs="Times New Roman"/>
          <w:szCs w:val="24"/>
        </w:rPr>
        <w:t xml:space="preserve"> </w:t>
      </w:r>
      <w:r w:rsidR="00097E81" w:rsidRPr="006C1268">
        <w:rPr>
          <w:rFonts w:ascii="Times New Roman" w:hAnsi="Times New Roman" w:cs="Times New Roman"/>
          <w:szCs w:val="24"/>
        </w:rPr>
        <w:t>store</w:t>
      </w:r>
      <w:r w:rsidR="00EF5689">
        <w:rPr>
          <w:rFonts w:ascii="Times New Roman" w:hAnsi="Times New Roman" w:cs="Times New Roman"/>
          <w:szCs w:val="24"/>
        </w:rPr>
        <w:t>d</w:t>
      </w:r>
      <w:r w:rsidR="00097E81" w:rsidRPr="006C1268">
        <w:rPr>
          <w:rFonts w:ascii="Times New Roman" w:hAnsi="Times New Roman" w:cs="Times New Roman"/>
          <w:szCs w:val="24"/>
        </w:rPr>
        <w:t xml:space="preserve"> </w:t>
      </w:r>
      <w:r w:rsidRPr="006C1268">
        <w:rPr>
          <w:rFonts w:ascii="Times New Roman" w:hAnsi="Times New Roman" w:cs="Times New Roman"/>
          <w:szCs w:val="24"/>
        </w:rPr>
        <w:t xml:space="preserve">or </w:t>
      </w:r>
      <w:r w:rsidR="00097E81" w:rsidRPr="006C1268">
        <w:rPr>
          <w:rFonts w:ascii="Times New Roman" w:hAnsi="Times New Roman" w:cs="Times New Roman"/>
          <w:szCs w:val="24"/>
        </w:rPr>
        <w:t>l</w:t>
      </w:r>
      <w:r w:rsidR="00636FD2" w:rsidRPr="006C1268">
        <w:rPr>
          <w:rFonts w:ascii="Times New Roman" w:hAnsi="Times New Roman" w:cs="Times New Roman"/>
          <w:szCs w:val="24"/>
        </w:rPr>
        <w:t xml:space="preserve">ocked </w:t>
      </w:r>
      <w:r w:rsidR="00097E81" w:rsidRPr="006C1268">
        <w:rPr>
          <w:rFonts w:ascii="Times New Roman" w:hAnsi="Times New Roman" w:cs="Times New Roman"/>
          <w:szCs w:val="24"/>
        </w:rPr>
        <w:t>in a secure place</w:t>
      </w:r>
      <w:r w:rsidR="00636FD2" w:rsidRPr="006C1268">
        <w:rPr>
          <w:rFonts w:ascii="Times New Roman" w:hAnsi="Times New Roman" w:cs="Times New Roman"/>
          <w:szCs w:val="24"/>
        </w:rPr>
        <w:t xml:space="preserve">, </w:t>
      </w:r>
      <w:r w:rsidR="00F45E3E" w:rsidRPr="006C1268">
        <w:rPr>
          <w:rFonts w:ascii="Times New Roman" w:hAnsi="Times New Roman" w:cs="Times New Roman"/>
          <w:szCs w:val="24"/>
        </w:rPr>
        <w:t>a</w:t>
      </w:r>
      <w:r w:rsidRPr="006C1268">
        <w:rPr>
          <w:rFonts w:ascii="Times New Roman" w:hAnsi="Times New Roman" w:cs="Times New Roman"/>
          <w:szCs w:val="24"/>
        </w:rPr>
        <w:t>n access</w:t>
      </w:r>
      <w:r w:rsidR="00F45E3E" w:rsidRPr="006C1268">
        <w:rPr>
          <w:rFonts w:ascii="Times New Roman" w:hAnsi="Times New Roman" w:cs="Times New Roman"/>
          <w:szCs w:val="24"/>
        </w:rPr>
        <w:t xml:space="preserve"> </w:t>
      </w:r>
      <w:r w:rsidR="00636FD2" w:rsidRPr="006C1268">
        <w:rPr>
          <w:rFonts w:ascii="Times New Roman" w:hAnsi="Times New Roman" w:cs="Times New Roman"/>
          <w:szCs w:val="24"/>
        </w:rPr>
        <w:t>log</w:t>
      </w:r>
      <w:r w:rsidR="00097E81" w:rsidRPr="006C1268">
        <w:rPr>
          <w:rFonts w:ascii="Times New Roman" w:hAnsi="Times New Roman" w:cs="Times New Roman"/>
          <w:szCs w:val="24"/>
        </w:rPr>
        <w:t xml:space="preserve"> </w:t>
      </w:r>
      <w:r w:rsidR="00B940DA" w:rsidRPr="006C1268">
        <w:rPr>
          <w:rFonts w:ascii="Times New Roman" w:hAnsi="Times New Roman" w:cs="Times New Roman"/>
          <w:szCs w:val="24"/>
        </w:rPr>
        <w:t>should be maintain</w:t>
      </w:r>
      <w:r w:rsidR="00F45E3E" w:rsidRPr="006C1268">
        <w:rPr>
          <w:rFonts w:ascii="Times New Roman" w:hAnsi="Times New Roman" w:cs="Times New Roman"/>
          <w:szCs w:val="24"/>
        </w:rPr>
        <w:t>ed</w:t>
      </w:r>
      <w:r w:rsidR="00B940DA" w:rsidRPr="006C1268">
        <w:rPr>
          <w:rFonts w:ascii="Times New Roman" w:hAnsi="Times New Roman" w:cs="Times New Roman"/>
          <w:szCs w:val="24"/>
        </w:rPr>
        <w:t xml:space="preserve"> to</w:t>
      </w:r>
      <w:r w:rsidR="00097E81" w:rsidRPr="006C1268">
        <w:rPr>
          <w:rFonts w:ascii="Times New Roman" w:hAnsi="Times New Roman" w:cs="Times New Roman"/>
          <w:szCs w:val="24"/>
        </w:rPr>
        <w:t xml:space="preserve"> keep track of</w:t>
      </w:r>
      <w:r w:rsidR="00636FD2" w:rsidRPr="006C1268">
        <w:rPr>
          <w:rFonts w:ascii="Times New Roman" w:hAnsi="Times New Roman" w:cs="Times New Roman"/>
          <w:szCs w:val="24"/>
        </w:rPr>
        <w:t xml:space="preserve"> any access</w:t>
      </w:r>
      <w:r w:rsidR="00391356" w:rsidRPr="006C1268">
        <w:rPr>
          <w:rFonts w:ascii="Times New Roman" w:hAnsi="Times New Roman" w:cs="Times New Roman"/>
          <w:szCs w:val="24"/>
        </w:rPr>
        <w:t xml:space="preserve"> of </w:t>
      </w:r>
      <w:r w:rsidRPr="006C1268">
        <w:rPr>
          <w:rFonts w:ascii="Times New Roman" w:hAnsi="Times New Roman" w:cs="Times New Roman"/>
          <w:szCs w:val="24"/>
        </w:rPr>
        <w:t xml:space="preserve">the </w:t>
      </w:r>
      <w:r w:rsidR="00391356" w:rsidRPr="006C1268">
        <w:rPr>
          <w:rFonts w:ascii="Times New Roman" w:hAnsi="Times New Roman" w:cs="Times New Roman"/>
          <w:szCs w:val="24"/>
        </w:rPr>
        <w:t>backup media</w:t>
      </w:r>
      <w:r w:rsidRPr="006C1268">
        <w:rPr>
          <w:rFonts w:ascii="Times New Roman" w:hAnsi="Times New Roman" w:cs="Times New Roman"/>
          <w:szCs w:val="24"/>
        </w:rPr>
        <w:t xml:space="preserve"> or archives</w:t>
      </w:r>
      <w:r w:rsidR="00636FD2" w:rsidRPr="006C1268">
        <w:rPr>
          <w:rFonts w:ascii="Times New Roman" w:hAnsi="Times New Roman" w:cs="Times New Roman"/>
          <w:szCs w:val="24"/>
        </w:rPr>
        <w:t>.</w:t>
      </w:r>
      <w:r w:rsidR="00451B83" w:rsidRPr="006C1268">
        <w:rPr>
          <w:rFonts w:ascii="Times New Roman" w:hAnsi="Times New Roman" w:cs="Times New Roman"/>
          <w:szCs w:val="24"/>
        </w:rPr>
        <w:t xml:space="preserve"> </w:t>
      </w:r>
      <w:r w:rsidR="00F84734" w:rsidRPr="006C1268">
        <w:rPr>
          <w:rFonts w:ascii="Times New Roman" w:hAnsi="Times New Roman" w:cs="Times New Roman"/>
          <w:szCs w:val="24"/>
        </w:rPr>
        <w:t xml:space="preserve">Restoration </w:t>
      </w:r>
      <w:r w:rsidR="00451B83" w:rsidRPr="006C1268">
        <w:rPr>
          <w:rFonts w:ascii="Times New Roman" w:hAnsi="Times New Roman" w:cs="Times New Roman"/>
          <w:szCs w:val="24"/>
        </w:rPr>
        <w:t xml:space="preserve">of such data should </w:t>
      </w:r>
      <w:r w:rsidR="00B940DA" w:rsidRPr="006C1268">
        <w:rPr>
          <w:rFonts w:ascii="Times New Roman" w:hAnsi="Times New Roman" w:cs="Times New Roman"/>
          <w:szCs w:val="24"/>
        </w:rPr>
        <w:t>be restricted</w:t>
      </w:r>
      <w:r w:rsidR="00F84734" w:rsidRPr="006C1268">
        <w:rPr>
          <w:rFonts w:ascii="Times New Roman" w:hAnsi="Times New Roman" w:cs="Times New Roman"/>
          <w:szCs w:val="24"/>
        </w:rPr>
        <w:t xml:space="preserve"> with</w:t>
      </w:r>
      <w:r w:rsidR="00B940DA" w:rsidRPr="006C1268">
        <w:rPr>
          <w:rFonts w:ascii="Times New Roman" w:hAnsi="Times New Roman" w:cs="Times New Roman"/>
          <w:szCs w:val="24"/>
        </w:rPr>
        <w:t xml:space="preserve"> written</w:t>
      </w:r>
      <w:r w:rsidR="00451B83" w:rsidRPr="006C1268">
        <w:rPr>
          <w:rFonts w:ascii="Times New Roman" w:hAnsi="Times New Roman" w:cs="Times New Roman"/>
          <w:szCs w:val="24"/>
        </w:rPr>
        <w:t xml:space="preserve"> </w:t>
      </w:r>
      <w:r w:rsidR="00B940DA" w:rsidRPr="006C1268">
        <w:rPr>
          <w:rFonts w:ascii="Times New Roman" w:hAnsi="Times New Roman" w:cs="Times New Roman"/>
          <w:szCs w:val="24"/>
        </w:rPr>
        <w:t>approv</w:t>
      </w:r>
      <w:r w:rsidR="00F84734" w:rsidRPr="006C1268">
        <w:rPr>
          <w:rFonts w:ascii="Times New Roman" w:hAnsi="Times New Roman" w:cs="Times New Roman"/>
          <w:szCs w:val="24"/>
        </w:rPr>
        <w:t>al</w:t>
      </w:r>
      <w:r w:rsidR="00B940DA" w:rsidRPr="006C1268">
        <w:rPr>
          <w:rFonts w:ascii="Times New Roman" w:hAnsi="Times New Roman" w:cs="Times New Roman"/>
          <w:szCs w:val="24"/>
        </w:rPr>
        <w:t xml:space="preserve"> from both </w:t>
      </w:r>
      <w:r w:rsidR="00EF5689">
        <w:rPr>
          <w:rFonts w:ascii="Times New Roman" w:hAnsi="Times New Roman" w:cs="Times New Roman"/>
          <w:szCs w:val="24"/>
        </w:rPr>
        <w:t>d</w:t>
      </w:r>
      <w:r w:rsidR="00B940DA" w:rsidRPr="006C1268">
        <w:rPr>
          <w:rFonts w:ascii="Times New Roman" w:hAnsi="Times New Roman" w:cs="Times New Roman"/>
          <w:szCs w:val="24"/>
        </w:rPr>
        <w:t xml:space="preserve">ata </w:t>
      </w:r>
      <w:r w:rsidR="00EF5689">
        <w:rPr>
          <w:rFonts w:ascii="Times New Roman" w:hAnsi="Times New Roman" w:cs="Times New Roman"/>
          <w:szCs w:val="24"/>
        </w:rPr>
        <w:t>o</w:t>
      </w:r>
      <w:r w:rsidR="00B940DA" w:rsidRPr="006C1268">
        <w:rPr>
          <w:rFonts w:ascii="Times New Roman" w:hAnsi="Times New Roman" w:cs="Times New Roman"/>
          <w:szCs w:val="24"/>
        </w:rPr>
        <w:t>wner</w:t>
      </w:r>
      <w:r w:rsidR="00EF5689">
        <w:rPr>
          <w:rFonts w:ascii="Times New Roman" w:hAnsi="Times New Roman" w:cs="Times New Roman"/>
          <w:szCs w:val="24"/>
        </w:rPr>
        <w:t>s</w:t>
      </w:r>
      <w:r w:rsidR="00B940DA" w:rsidRPr="006C1268">
        <w:rPr>
          <w:rFonts w:ascii="Times New Roman" w:hAnsi="Times New Roman" w:cs="Times New Roman"/>
          <w:szCs w:val="24"/>
        </w:rPr>
        <w:t xml:space="preserve"> and Chief DPO.</w:t>
      </w:r>
      <w:r w:rsidRPr="006C1268">
        <w:rPr>
          <w:rFonts w:ascii="Times New Roman" w:hAnsi="Times New Roman" w:cs="Times New Roman"/>
          <w:szCs w:val="24"/>
        </w:rPr>
        <w:t xml:space="preserve"> The </w:t>
      </w:r>
      <w:r w:rsidR="00F84734" w:rsidRPr="006C1268">
        <w:rPr>
          <w:rFonts w:ascii="Times New Roman" w:hAnsi="Times New Roman" w:cs="Times New Roman"/>
          <w:szCs w:val="24"/>
        </w:rPr>
        <w:t xml:space="preserve">destruction </w:t>
      </w:r>
      <w:r w:rsidRPr="006C1268">
        <w:rPr>
          <w:rFonts w:ascii="Times New Roman" w:hAnsi="Times New Roman" w:cs="Times New Roman"/>
          <w:szCs w:val="24"/>
        </w:rPr>
        <w:t xml:space="preserve">of the backup media or archive should also be </w:t>
      </w:r>
      <w:r w:rsidR="00F84734" w:rsidRPr="006C1268">
        <w:rPr>
          <w:rFonts w:ascii="Times New Roman" w:hAnsi="Times New Roman" w:cs="Times New Roman"/>
          <w:szCs w:val="24"/>
        </w:rPr>
        <w:t xml:space="preserve">recorded </w:t>
      </w:r>
      <w:r w:rsidRPr="006C1268">
        <w:rPr>
          <w:rFonts w:ascii="Times New Roman" w:hAnsi="Times New Roman" w:cs="Times New Roman"/>
          <w:szCs w:val="24"/>
        </w:rPr>
        <w:t xml:space="preserve">with date, handler and </w:t>
      </w:r>
      <w:r w:rsidR="00153B64">
        <w:rPr>
          <w:rFonts w:ascii="Times New Roman" w:hAnsi="Times New Roman" w:cs="Times New Roman"/>
          <w:szCs w:val="24"/>
        </w:rPr>
        <w:t xml:space="preserve">the </w:t>
      </w:r>
      <w:r w:rsidRPr="006C1268">
        <w:rPr>
          <w:rFonts w:ascii="Times New Roman" w:hAnsi="Times New Roman" w:cs="Times New Roman"/>
          <w:szCs w:val="24"/>
        </w:rPr>
        <w:t xml:space="preserve">method of </w:t>
      </w:r>
      <w:r w:rsidR="00EF5689">
        <w:rPr>
          <w:rFonts w:ascii="Times New Roman" w:hAnsi="Times New Roman" w:cs="Times New Roman"/>
          <w:szCs w:val="24"/>
        </w:rPr>
        <w:t>destruction</w:t>
      </w:r>
      <w:r w:rsidRPr="006C1268">
        <w:rPr>
          <w:rFonts w:ascii="Times New Roman" w:hAnsi="Times New Roman" w:cs="Times New Roman"/>
          <w:szCs w:val="24"/>
        </w:rPr>
        <w:t xml:space="preserve">. </w:t>
      </w:r>
    </w:p>
    <w:p w14:paraId="2892F96B" w14:textId="77777777" w:rsidR="00714B96" w:rsidRPr="006C1268" w:rsidRDefault="00714B96" w:rsidP="004F2348">
      <w:pPr>
        <w:tabs>
          <w:tab w:val="left" w:pos="1048"/>
        </w:tabs>
        <w:jc w:val="both"/>
        <w:rPr>
          <w:rFonts w:ascii="Times New Roman" w:hAnsi="Times New Roman" w:cs="Times New Roman"/>
          <w:szCs w:val="24"/>
        </w:rPr>
      </w:pPr>
    </w:p>
    <w:p w14:paraId="745AC658" w14:textId="4AE6F316" w:rsidR="001B2C04" w:rsidRPr="006C1268" w:rsidRDefault="00391356" w:rsidP="004F2348">
      <w:pPr>
        <w:pStyle w:val="ListParagraph"/>
        <w:numPr>
          <w:ilvl w:val="0"/>
          <w:numId w:val="2"/>
        </w:numPr>
        <w:tabs>
          <w:tab w:val="left" w:pos="1048"/>
        </w:tabs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6C1268">
        <w:rPr>
          <w:rFonts w:ascii="Times New Roman" w:hAnsi="Times New Roman" w:cs="Times New Roman"/>
          <w:b/>
          <w:szCs w:val="24"/>
        </w:rPr>
        <w:t>Data Disposal Log</w:t>
      </w:r>
      <w:r w:rsidR="001B2C04" w:rsidRPr="006C1268">
        <w:rPr>
          <w:rFonts w:ascii="Times New Roman" w:hAnsi="Times New Roman" w:cs="Times New Roman"/>
          <w:b/>
          <w:szCs w:val="24"/>
        </w:rPr>
        <w:t xml:space="preserve"> </w:t>
      </w:r>
    </w:p>
    <w:p w14:paraId="0C485AD2" w14:textId="75302519" w:rsidR="00E602FA" w:rsidRPr="006C1268" w:rsidRDefault="006C57F6" w:rsidP="004F2348">
      <w:pPr>
        <w:pStyle w:val="ListParagraph"/>
        <w:tabs>
          <w:tab w:val="left" w:pos="1048"/>
        </w:tabs>
        <w:ind w:left="0"/>
        <w:contextualSpacing w:val="0"/>
        <w:jc w:val="both"/>
        <w:rPr>
          <w:rFonts w:ascii="Times New Roman" w:hAnsi="Times New Roman" w:cs="Times New Roman"/>
          <w:szCs w:val="24"/>
        </w:rPr>
      </w:pPr>
      <w:r w:rsidRPr="006C1268">
        <w:rPr>
          <w:rFonts w:ascii="Times New Roman" w:hAnsi="Times New Roman" w:cs="Times New Roman"/>
          <w:szCs w:val="24"/>
        </w:rPr>
        <w:t xml:space="preserve">A </w:t>
      </w:r>
      <w:r w:rsidR="00391356" w:rsidRPr="006C1268">
        <w:rPr>
          <w:rFonts w:ascii="Times New Roman" w:hAnsi="Times New Roman" w:cs="Times New Roman"/>
          <w:szCs w:val="24"/>
        </w:rPr>
        <w:t>“Data Disposal L</w:t>
      </w:r>
      <w:r w:rsidRPr="006C1268">
        <w:rPr>
          <w:rFonts w:ascii="Times New Roman" w:hAnsi="Times New Roman" w:cs="Times New Roman"/>
          <w:szCs w:val="24"/>
        </w:rPr>
        <w:t>og</w:t>
      </w:r>
      <w:r w:rsidR="00391356" w:rsidRPr="006C1268">
        <w:rPr>
          <w:rFonts w:ascii="Times New Roman" w:hAnsi="Times New Roman" w:cs="Times New Roman"/>
          <w:szCs w:val="24"/>
        </w:rPr>
        <w:t>”</w:t>
      </w:r>
      <w:r w:rsidRPr="006C1268">
        <w:rPr>
          <w:rFonts w:ascii="Times New Roman" w:hAnsi="Times New Roman" w:cs="Times New Roman"/>
          <w:szCs w:val="24"/>
        </w:rPr>
        <w:t xml:space="preserve"> </w:t>
      </w:r>
      <w:r w:rsidR="00F37219" w:rsidRPr="006C1268">
        <w:rPr>
          <w:rFonts w:ascii="Times New Roman" w:hAnsi="Times New Roman" w:cs="Times New Roman"/>
          <w:szCs w:val="24"/>
        </w:rPr>
        <w:t xml:space="preserve">should be maintained </w:t>
      </w:r>
      <w:r w:rsidR="00391356" w:rsidRPr="006C1268">
        <w:rPr>
          <w:rFonts w:ascii="Times New Roman" w:hAnsi="Times New Roman" w:cs="Times New Roman"/>
          <w:szCs w:val="24"/>
        </w:rPr>
        <w:t>for audit purpose</w:t>
      </w:r>
      <w:r w:rsidR="00F37219" w:rsidRPr="006C1268">
        <w:rPr>
          <w:rFonts w:ascii="Times New Roman" w:hAnsi="Times New Roman" w:cs="Times New Roman"/>
          <w:szCs w:val="24"/>
        </w:rPr>
        <w:t xml:space="preserve">. </w:t>
      </w:r>
      <w:r w:rsidR="00391356" w:rsidRPr="006C1268">
        <w:rPr>
          <w:rFonts w:ascii="Times New Roman" w:hAnsi="Times New Roman" w:cs="Times New Roman"/>
          <w:szCs w:val="24"/>
        </w:rPr>
        <w:t>The log</w:t>
      </w:r>
      <w:r w:rsidR="00F37219" w:rsidRPr="006C1268">
        <w:rPr>
          <w:rFonts w:ascii="Times New Roman" w:hAnsi="Times New Roman" w:cs="Times New Roman"/>
          <w:szCs w:val="24"/>
        </w:rPr>
        <w:t xml:space="preserve"> should document which set of data has been deleted or destroyed, when, by whom and by what method. Care should be taken to ensure that the </w:t>
      </w:r>
      <w:r w:rsidRPr="006C1268">
        <w:rPr>
          <w:rFonts w:ascii="Times New Roman" w:hAnsi="Times New Roman" w:cs="Times New Roman"/>
          <w:szCs w:val="24"/>
        </w:rPr>
        <w:t>log</w:t>
      </w:r>
      <w:r w:rsidR="00F37219" w:rsidRPr="006C1268">
        <w:rPr>
          <w:rFonts w:ascii="Times New Roman" w:hAnsi="Times New Roman" w:cs="Times New Roman"/>
          <w:szCs w:val="24"/>
        </w:rPr>
        <w:t xml:space="preserve"> record itself does not contain </w:t>
      </w:r>
      <w:r w:rsidR="00C1210D" w:rsidRPr="006C1268">
        <w:rPr>
          <w:rFonts w:ascii="Times New Roman" w:hAnsi="Times New Roman" w:cs="Times New Roman"/>
          <w:szCs w:val="24"/>
        </w:rPr>
        <w:t xml:space="preserve">any </w:t>
      </w:r>
      <w:r w:rsidR="00F37219" w:rsidRPr="006C1268">
        <w:rPr>
          <w:rFonts w:ascii="Times New Roman" w:hAnsi="Times New Roman" w:cs="Times New Roman"/>
          <w:szCs w:val="24"/>
        </w:rPr>
        <w:t>personal identifiers.</w:t>
      </w:r>
    </w:p>
    <w:p w14:paraId="18103351" w14:textId="492E5D0D" w:rsidR="001B2C04" w:rsidRPr="006C1268" w:rsidRDefault="001B2C04" w:rsidP="004F2348">
      <w:pPr>
        <w:tabs>
          <w:tab w:val="left" w:pos="1048"/>
        </w:tabs>
        <w:jc w:val="both"/>
        <w:rPr>
          <w:rFonts w:ascii="Times New Roman" w:hAnsi="Times New Roman" w:cs="Times New Roman"/>
          <w:szCs w:val="24"/>
        </w:rPr>
      </w:pPr>
    </w:p>
    <w:p w14:paraId="61EF1F0D" w14:textId="552D4AC3" w:rsidR="001B2C04" w:rsidRPr="006C1268" w:rsidRDefault="006C57F6" w:rsidP="004F2348">
      <w:pPr>
        <w:pStyle w:val="ListParagraph"/>
        <w:numPr>
          <w:ilvl w:val="0"/>
          <w:numId w:val="2"/>
        </w:numPr>
        <w:tabs>
          <w:tab w:val="left" w:pos="1048"/>
        </w:tabs>
        <w:contextualSpacing w:val="0"/>
        <w:jc w:val="both"/>
        <w:rPr>
          <w:rFonts w:ascii="Times New Roman" w:hAnsi="Times New Roman" w:cs="Times New Roman"/>
          <w:b/>
          <w:szCs w:val="24"/>
        </w:rPr>
      </w:pPr>
      <w:bookmarkStart w:id="1" w:name="_Hlk30697423"/>
      <w:r w:rsidRPr="006C1268">
        <w:rPr>
          <w:rFonts w:ascii="Times New Roman" w:hAnsi="Times New Roman" w:cs="Times New Roman"/>
          <w:b/>
          <w:szCs w:val="24"/>
        </w:rPr>
        <w:t>Ex</w:t>
      </w:r>
      <w:r w:rsidR="00CB62C5" w:rsidRPr="006C1268">
        <w:rPr>
          <w:rFonts w:ascii="Times New Roman" w:hAnsi="Times New Roman" w:cs="Times New Roman"/>
          <w:b/>
          <w:szCs w:val="24"/>
        </w:rPr>
        <w:t>c</w:t>
      </w:r>
      <w:r w:rsidRPr="006C1268">
        <w:rPr>
          <w:rFonts w:ascii="Times New Roman" w:hAnsi="Times New Roman" w:cs="Times New Roman"/>
          <w:b/>
          <w:szCs w:val="24"/>
        </w:rPr>
        <w:t>e</w:t>
      </w:r>
      <w:r w:rsidR="00CB62C5" w:rsidRPr="006C1268">
        <w:rPr>
          <w:rFonts w:ascii="Times New Roman" w:hAnsi="Times New Roman" w:cs="Times New Roman"/>
          <w:b/>
          <w:szCs w:val="24"/>
        </w:rPr>
        <w:t>p</w:t>
      </w:r>
      <w:r w:rsidRPr="006C1268">
        <w:rPr>
          <w:rFonts w:ascii="Times New Roman" w:hAnsi="Times New Roman" w:cs="Times New Roman"/>
          <w:b/>
          <w:szCs w:val="24"/>
        </w:rPr>
        <w:t>tion</w:t>
      </w:r>
      <w:r w:rsidR="00CB62C5" w:rsidRPr="006C1268">
        <w:rPr>
          <w:rFonts w:ascii="Times New Roman" w:hAnsi="Times New Roman" w:cs="Times New Roman"/>
          <w:b/>
          <w:szCs w:val="24"/>
        </w:rPr>
        <w:t>s</w:t>
      </w:r>
    </w:p>
    <w:p w14:paraId="59C5BD46" w14:textId="086D46C7" w:rsidR="00CB62C5" w:rsidRPr="006C1268" w:rsidRDefault="006F27AE" w:rsidP="004F2348">
      <w:pPr>
        <w:jc w:val="both"/>
        <w:rPr>
          <w:rFonts w:ascii="Times New Roman" w:hAnsi="Times New Roman" w:cs="Times New Roman"/>
          <w:szCs w:val="24"/>
        </w:rPr>
      </w:pPr>
      <w:r w:rsidRPr="006F27AE">
        <w:rPr>
          <w:rFonts w:ascii="Times New Roman" w:hAnsi="Times New Roman" w:cs="Times New Roman"/>
          <w:szCs w:val="24"/>
        </w:rPr>
        <w:t>Data may be retained for a longer period to fulfil contractual or legal obligations</w:t>
      </w:r>
      <w:r w:rsidR="00FE3261">
        <w:rPr>
          <w:rFonts w:ascii="Times New Roman" w:hAnsi="Times New Roman" w:cs="Times New Roman"/>
          <w:szCs w:val="24"/>
        </w:rPr>
        <w:t xml:space="preserve"> or for other reasons</w:t>
      </w:r>
      <w:r>
        <w:rPr>
          <w:rFonts w:ascii="Times New Roman" w:hAnsi="Times New Roman" w:cs="Times New Roman"/>
          <w:szCs w:val="24"/>
        </w:rPr>
        <w:t>. Any request</w:t>
      </w:r>
      <w:r w:rsidR="00CB62C5" w:rsidRPr="007507BD">
        <w:rPr>
          <w:rFonts w:ascii="Times New Roman" w:hAnsi="Times New Roman" w:cs="Times New Roman"/>
          <w:szCs w:val="24"/>
        </w:rPr>
        <w:t xml:space="preserve"> for exceptions to this policy </w:t>
      </w:r>
      <w:r>
        <w:rPr>
          <w:rFonts w:ascii="Times New Roman" w:hAnsi="Times New Roman" w:cs="Times New Roman"/>
          <w:szCs w:val="24"/>
        </w:rPr>
        <w:t>should</w:t>
      </w:r>
      <w:r w:rsidR="007507BD" w:rsidRPr="007507BD">
        <w:rPr>
          <w:rFonts w:ascii="Times New Roman" w:hAnsi="Times New Roman" w:cs="Times New Roman"/>
          <w:szCs w:val="24"/>
        </w:rPr>
        <w:t xml:space="preserve"> be submitted in writing to CIO and </w:t>
      </w:r>
      <w:r w:rsidR="00AF6021" w:rsidRPr="007507BD">
        <w:rPr>
          <w:rFonts w:ascii="Times New Roman" w:hAnsi="Times New Roman" w:cs="Times New Roman"/>
          <w:szCs w:val="24"/>
        </w:rPr>
        <w:t xml:space="preserve">Chief </w:t>
      </w:r>
      <w:r w:rsidR="00CB62C5" w:rsidRPr="007507BD">
        <w:rPr>
          <w:rFonts w:ascii="Times New Roman" w:hAnsi="Times New Roman" w:cs="Times New Roman"/>
          <w:szCs w:val="24"/>
        </w:rPr>
        <w:t xml:space="preserve">DPO of the University for </w:t>
      </w:r>
      <w:proofErr w:type="gramStart"/>
      <w:r w:rsidR="00CB62C5" w:rsidRPr="007507BD">
        <w:rPr>
          <w:rFonts w:ascii="Times New Roman" w:hAnsi="Times New Roman" w:cs="Times New Roman"/>
          <w:szCs w:val="24"/>
        </w:rPr>
        <w:t>review</w:t>
      </w:r>
      <w:proofErr w:type="gramEnd"/>
      <w:r w:rsidR="00CB62C5" w:rsidRPr="007507BD">
        <w:rPr>
          <w:rFonts w:ascii="Times New Roman" w:hAnsi="Times New Roman" w:cs="Times New Roman"/>
          <w:szCs w:val="24"/>
        </w:rPr>
        <w:t xml:space="preserve"> and </w:t>
      </w:r>
      <w:r w:rsidR="007507BD" w:rsidRPr="007507BD">
        <w:rPr>
          <w:rFonts w:ascii="Times New Roman" w:hAnsi="Times New Roman" w:cs="Times New Roman"/>
          <w:szCs w:val="24"/>
        </w:rPr>
        <w:t>endorsement</w:t>
      </w:r>
      <w:r w:rsidR="00CB62C5" w:rsidRPr="007507BD">
        <w:rPr>
          <w:rFonts w:ascii="Times New Roman" w:hAnsi="Times New Roman" w:cs="Times New Roman"/>
          <w:szCs w:val="24"/>
        </w:rPr>
        <w:t xml:space="preserve">. </w:t>
      </w:r>
      <w:r w:rsidR="004125D2" w:rsidRPr="007507BD">
        <w:rPr>
          <w:rFonts w:ascii="Times New Roman" w:hAnsi="Times New Roman" w:cs="Times New Roman"/>
          <w:szCs w:val="24"/>
        </w:rPr>
        <w:t>ITSC and Chief DPO</w:t>
      </w:r>
      <w:r w:rsidR="00CB62C5" w:rsidRPr="007507BD">
        <w:rPr>
          <w:rFonts w:ascii="Times New Roman" w:hAnsi="Times New Roman" w:cs="Times New Roman"/>
          <w:szCs w:val="24"/>
        </w:rPr>
        <w:t xml:space="preserve"> </w:t>
      </w:r>
      <w:r w:rsidR="007507BD" w:rsidRPr="007507BD">
        <w:rPr>
          <w:rFonts w:ascii="Times New Roman" w:hAnsi="Times New Roman" w:cs="Times New Roman"/>
          <w:szCs w:val="24"/>
        </w:rPr>
        <w:t>will assess the</w:t>
      </w:r>
      <w:r w:rsidR="00CB62C5" w:rsidRPr="007507BD">
        <w:rPr>
          <w:rFonts w:ascii="Times New Roman" w:hAnsi="Times New Roman" w:cs="Times New Roman"/>
          <w:szCs w:val="24"/>
        </w:rPr>
        <w:t xml:space="preserve"> im</w:t>
      </w:r>
      <w:r w:rsidR="007507BD" w:rsidRPr="007507BD">
        <w:rPr>
          <w:rFonts w:ascii="Times New Roman" w:hAnsi="Times New Roman" w:cs="Times New Roman"/>
          <w:szCs w:val="24"/>
        </w:rPr>
        <w:t>pact, security and risk measure of the request before submitting recommendation to the Personal Data Privacy Committee for approval.</w:t>
      </w:r>
    </w:p>
    <w:bookmarkEnd w:id="1"/>
    <w:p w14:paraId="0891F656" w14:textId="77777777" w:rsidR="00CB62C5" w:rsidRPr="006C1268" w:rsidRDefault="00CB62C5" w:rsidP="004F2348">
      <w:pPr>
        <w:jc w:val="both"/>
        <w:rPr>
          <w:rFonts w:ascii="Times New Roman" w:hAnsi="Times New Roman" w:cs="Times New Roman"/>
          <w:szCs w:val="24"/>
        </w:rPr>
      </w:pPr>
    </w:p>
    <w:p w14:paraId="11FB1D7E" w14:textId="2B676E10" w:rsidR="00CB62C5" w:rsidRPr="006C1268" w:rsidRDefault="00CB62C5" w:rsidP="004F2348">
      <w:pPr>
        <w:jc w:val="both"/>
        <w:rPr>
          <w:rFonts w:ascii="Times New Roman" w:hAnsi="Times New Roman" w:cs="Times New Roman"/>
          <w:szCs w:val="24"/>
        </w:rPr>
      </w:pPr>
      <w:r w:rsidRPr="006C1268">
        <w:rPr>
          <w:rFonts w:ascii="Times New Roman" w:hAnsi="Times New Roman" w:cs="Times New Roman"/>
          <w:szCs w:val="24"/>
        </w:rPr>
        <w:t>Exception requests must include the following information:</w:t>
      </w:r>
    </w:p>
    <w:p w14:paraId="7BB73823" w14:textId="2460A5BE" w:rsidR="00CB62C5" w:rsidRPr="006C1268" w:rsidRDefault="00153B64" w:rsidP="004F2348">
      <w:pPr>
        <w:pStyle w:val="ListParagraph"/>
        <w:widowControl/>
        <w:numPr>
          <w:ilvl w:val="0"/>
          <w:numId w:val="5"/>
        </w:numPr>
        <w:ind w:left="360" w:right="4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Reasons</w:t>
      </w:r>
      <w:r w:rsidR="00F46C59">
        <w:rPr>
          <w:rFonts w:ascii="Times New Roman" w:hAnsi="Times New Roman" w:cs="Times New Roman"/>
          <w:szCs w:val="24"/>
        </w:rPr>
        <w:t xml:space="preserve"> for </w:t>
      </w:r>
      <w:r>
        <w:rPr>
          <w:rFonts w:ascii="Times New Roman" w:hAnsi="Times New Roman" w:cs="Times New Roman"/>
          <w:szCs w:val="24"/>
        </w:rPr>
        <w:t>non-</w:t>
      </w:r>
      <w:r w:rsidR="00F46C59">
        <w:rPr>
          <w:rFonts w:ascii="Times New Roman" w:hAnsi="Times New Roman" w:cs="Times New Roman"/>
          <w:szCs w:val="24"/>
        </w:rPr>
        <w:t>compliance</w:t>
      </w:r>
    </w:p>
    <w:p w14:paraId="40291811" w14:textId="47EC55FE" w:rsidR="00DF517C" w:rsidRPr="006C1268" w:rsidRDefault="00DF517C" w:rsidP="004F2348">
      <w:pPr>
        <w:pStyle w:val="ListParagraph"/>
        <w:widowControl/>
        <w:numPr>
          <w:ilvl w:val="0"/>
          <w:numId w:val="5"/>
        </w:numPr>
        <w:ind w:left="360" w:right="4"/>
        <w:contextualSpacing w:val="0"/>
        <w:jc w:val="both"/>
        <w:rPr>
          <w:rFonts w:ascii="Times New Roman" w:hAnsi="Times New Roman" w:cs="Times New Roman"/>
          <w:szCs w:val="24"/>
        </w:rPr>
      </w:pPr>
      <w:r w:rsidRPr="006C1268">
        <w:rPr>
          <w:rFonts w:ascii="Times New Roman" w:hAnsi="Times New Roman" w:cs="Times New Roman"/>
          <w:szCs w:val="24"/>
        </w:rPr>
        <w:t>Proposed alt</w:t>
      </w:r>
      <w:r w:rsidR="00F46C59">
        <w:rPr>
          <w:rFonts w:ascii="Times New Roman" w:hAnsi="Times New Roman" w:cs="Times New Roman"/>
          <w:szCs w:val="24"/>
        </w:rPr>
        <w:t>ernative protection methodology</w:t>
      </w:r>
    </w:p>
    <w:p w14:paraId="69A7364D" w14:textId="61B7D30E" w:rsidR="00CB62C5" w:rsidRPr="006C1268" w:rsidRDefault="00153B64" w:rsidP="004F2348">
      <w:pPr>
        <w:pStyle w:val="ListParagraph"/>
        <w:widowControl/>
        <w:numPr>
          <w:ilvl w:val="0"/>
          <w:numId w:val="5"/>
        </w:numPr>
        <w:ind w:left="360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Reasons</w:t>
      </w:r>
      <w:r w:rsidR="00F46C59">
        <w:rPr>
          <w:rFonts w:ascii="Times New Roman" w:hAnsi="Times New Roman" w:cs="Times New Roman"/>
          <w:szCs w:val="24"/>
        </w:rPr>
        <w:t xml:space="preserve"> for using a different approach</w:t>
      </w:r>
    </w:p>
    <w:p w14:paraId="5AF692F7" w14:textId="24933F98" w:rsidR="006400FB" w:rsidRPr="006C1268" w:rsidRDefault="00CB62C5" w:rsidP="004F2348">
      <w:pPr>
        <w:pStyle w:val="ListParagraph"/>
        <w:widowControl/>
        <w:numPr>
          <w:ilvl w:val="0"/>
          <w:numId w:val="5"/>
        </w:numPr>
        <w:ind w:left="360" w:right="4"/>
        <w:contextualSpacing w:val="0"/>
        <w:jc w:val="both"/>
        <w:rPr>
          <w:rFonts w:ascii="Times New Roman" w:hAnsi="Times New Roman" w:cs="Times New Roman"/>
          <w:szCs w:val="24"/>
        </w:rPr>
      </w:pPr>
      <w:r w:rsidRPr="006C1268">
        <w:rPr>
          <w:rFonts w:ascii="Times New Roman" w:hAnsi="Times New Roman" w:cs="Times New Roman"/>
          <w:szCs w:val="24"/>
        </w:rPr>
        <w:t>Risk and impact assessmen</w:t>
      </w:r>
      <w:r w:rsidR="00F46C59">
        <w:rPr>
          <w:rFonts w:ascii="Times New Roman" w:hAnsi="Times New Roman" w:cs="Times New Roman"/>
          <w:szCs w:val="24"/>
        </w:rPr>
        <w:t>t with the proposed methodology</w:t>
      </w:r>
    </w:p>
    <w:p w14:paraId="3AF04A8D" w14:textId="3C871AB5" w:rsidR="00AC781D" w:rsidRDefault="00AC781D" w:rsidP="004F2348">
      <w:pPr>
        <w:widowControl/>
        <w:ind w:right="4"/>
        <w:rPr>
          <w:rFonts w:cstheme="minorHAnsi"/>
        </w:rPr>
      </w:pPr>
    </w:p>
    <w:sectPr w:rsidR="00AC781D" w:rsidSect="006C1268">
      <w:footerReference w:type="default" r:id="rId10"/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AA0CAF" w16cid:durableId="21D461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B1D7A" w14:textId="77777777" w:rsidR="00872E75" w:rsidRDefault="00872E75" w:rsidP="001F58AD">
      <w:r>
        <w:separator/>
      </w:r>
    </w:p>
  </w:endnote>
  <w:endnote w:type="continuationSeparator" w:id="0">
    <w:p w14:paraId="56DB1FE9" w14:textId="77777777" w:rsidR="00872E75" w:rsidRDefault="00872E75" w:rsidP="001F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921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158C3C" w14:textId="0603A122" w:rsidR="00A46B48" w:rsidRDefault="00A46B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2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CDC93D" w14:textId="77777777" w:rsidR="00A46B48" w:rsidRDefault="00A46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A46A5" w14:textId="77777777" w:rsidR="00872E75" w:rsidRDefault="00872E75" w:rsidP="001F58AD">
      <w:r>
        <w:separator/>
      </w:r>
    </w:p>
  </w:footnote>
  <w:footnote w:type="continuationSeparator" w:id="0">
    <w:p w14:paraId="5FB334F7" w14:textId="77777777" w:rsidR="00872E75" w:rsidRDefault="00872E75" w:rsidP="001F5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74E"/>
    <w:multiLevelType w:val="hybridMultilevel"/>
    <w:tmpl w:val="BDCA61A2"/>
    <w:lvl w:ilvl="0" w:tplc="330829D0">
      <w:start w:val="2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C1D66"/>
    <w:multiLevelType w:val="multilevel"/>
    <w:tmpl w:val="21E015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3B0716"/>
    <w:multiLevelType w:val="multilevel"/>
    <w:tmpl w:val="EF7870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0083DF7"/>
    <w:multiLevelType w:val="hybridMultilevel"/>
    <w:tmpl w:val="DA327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04F61"/>
    <w:multiLevelType w:val="hybridMultilevel"/>
    <w:tmpl w:val="623615A4"/>
    <w:lvl w:ilvl="0" w:tplc="1A1A986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33161"/>
    <w:multiLevelType w:val="hybridMultilevel"/>
    <w:tmpl w:val="511E5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zMTQxNLU0Nra0NDNT0lEKTi0uzszPAykwNKoFABK3tcgtAAAA"/>
  </w:docVars>
  <w:rsids>
    <w:rsidRoot w:val="00960300"/>
    <w:rsid w:val="0000283D"/>
    <w:rsid w:val="0001167B"/>
    <w:rsid w:val="00097E81"/>
    <w:rsid w:val="000A5312"/>
    <w:rsid w:val="000B0BBD"/>
    <w:rsid w:val="000C21B5"/>
    <w:rsid w:val="000E41AA"/>
    <w:rsid w:val="000E6927"/>
    <w:rsid w:val="0010384E"/>
    <w:rsid w:val="00106631"/>
    <w:rsid w:val="0011751B"/>
    <w:rsid w:val="00121414"/>
    <w:rsid w:val="00141B46"/>
    <w:rsid w:val="00153B64"/>
    <w:rsid w:val="00170DBF"/>
    <w:rsid w:val="00175877"/>
    <w:rsid w:val="00180A12"/>
    <w:rsid w:val="001817D4"/>
    <w:rsid w:val="0018446E"/>
    <w:rsid w:val="001A26FA"/>
    <w:rsid w:val="001A76A0"/>
    <w:rsid w:val="001B2C04"/>
    <w:rsid w:val="001C489A"/>
    <w:rsid w:val="001E1C0C"/>
    <w:rsid w:val="001F1CEF"/>
    <w:rsid w:val="001F58AD"/>
    <w:rsid w:val="00204105"/>
    <w:rsid w:val="002077F5"/>
    <w:rsid w:val="0021018F"/>
    <w:rsid w:val="00216656"/>
    <w:rsid w:val="00255962"/>
    <w:rsid w:val="00263E2B"/>
    <w:rsid w:val="00292A84"/>
    <w:rsid w:val="002A74E5"/>
    <w:rsid w:val="002B362C"/>
    <w:rsid w:val="002C1BE3"/>
    <w:rsid w:val="002E05C0"/>
    <w:rsid w:val="002E2E3D"/>
    <w:rsid w:val="002E6A53"/>
    <w:rsid w:val="002F017B"/>
    <w:rsid w:val="002F50E3"/>
    <w:rsid w:val="002F73B8"/>
    <w:rsid w:val="00300AD4"/>
    <w:rsid w:val="0031409C"/>
    <w:rsid w:val="0031440C"/>
    <w:rsid w:val="0031510B"/>
    <w:rsid w:val="0033375A"/>
    <w:rsid w:val="00333C3C"/>
    <w:rsid w:val="00336744"/>
    <w:rsid w:val="00352EA0"/>
    <w:rsid w:val="00354119"/>
    <w:rsid w:val="00360500"/>
    <w:rsid w:val="00362331"/>
    <w:rsid w:val="00375BC6"/>
    <w:rsid w:val="0037630C"/>
    <w:rsid w:val="003908DD"/>
    <w:rsid w:val="00391356"/>
    <w:rsid w:val="003955F2"/>
    <w:rsid w:val="003A4D75"/>
    <w:rsid w:val="003D1105"/>
    <w:rsid w:val="003D6E27"/>
    <w:rsid w:val="003E5895"/>
    <w:rsid w:val="004125D2"/>
    <w:rsid w:val="00443E97"/>
    <w:rsid w:val="00451B83"/>
    <w:rsid w:val="00455916"/>
    <w:rsid w:val="004724D1"/>
    <w:rsid w:val="004878E5"/>
    <w:rsid w:val="004F2348"/>
    <w:rsid w:val="004F3211"/>
    <w:rsid w:val="005121AB"/>
    <w:rsid w:val="00516909"/>
    <w:rsid w:val="00520F27"/>
    <w:rsid w:val="00525C13"/>
    <w:rsid w:val="00532D6A"/>
    <w:rsid w:val="00535409"/>
    <w:rsid w:val="00535A8F"/>
    <w:rsid w:val="00552EA2"/>
    <w:rsid w:val="00554553"/>
    <w:rsid w:val="0057064E"/>
    <w:rsid w:val="005728D8"/>
    <w:rsid w:val="00574CC4"/>
    <w:rsid w:val="00594B05"/>
    <w:rsid w:val="005C6DC4"/>
    <w:rsid w:val="005D273B"/>
    <w:rsid w:val="005E7B1A"/>
    <w:rsid w:val="00617BF0"/>
    <w:rsid w:val="00622FA8"/>
    <w:rsid w:val="0063222E"/>
    <w:rsid w:val="00634C15"/>
    <w:rsid w:val="00636490"/>
    <w:rsid w:val="00636FD2"/>
    <w:rsid w:val="006400FB"/>
    <w:rsid w:val="006451C1"/>
    <w:rsid w:val="00653EA5"/>
    <w:rsid w:val="00661461"/>
    <w:rsid w:val="00672181"/>
    <w:rsid w:val="00685275"/>
    <w:rsid w:val="0069365B"/>
    <w:rsid w:val="00694636"/>
    <w:rsid w:val="006B069D"/>
    <w:rsid w:val="006B3B08"/>
    <w:rsid w:val="006C1268"/>
    <w:rsid w:val="006C57F6"/>
    <w:rsid w:val="006E010B"/>
    <w:rsid w:val="006E13A0"/>
    <w:rsid w:val="006F27AE"/>
    <w:rsid w:val="006F7F6D"/>
    <w:rsid w:val="007009CF"/>
    <w:rsid w:val="00714B96"/>
    <w:rsid w:val="00717811"/>
    <w:rsid w:val="00731FC6"/>
    <w:rsid w:val="00747247"/>
    <w:rsid w:val="007507BD"/>
    <w:rsid w:val="00753B85"/>
    <w:rsid w:val="00765B7A"/>
    <w:rsid w:val="00792B13"/>
    <w:rsid w:val="00797D7B"/>
    <w:rsid w:val="007A205E"/>
    <w:rsid w:val="007B1689"/>
    <w:rsid w:val="007C721A"/>
    <w:rsid w:val="007D0501"/>
    <w:rsid w:val="007E057D"/>
    <w:rsid w:val="007E0C68"/>
    <w:rsid w:val="007E25F2"/>
    <w:rsid w:val="007E7F0D"/>
    <w:rsid w:val="007F62CC"/>
    <w:rsid w:val="00812CA9"/>
    <w:rsid w:val="0081799F"/>
    <w:rsid w:val="0082277D"/>
    <w:rsid w:val="0082396D"/>
    <w:rsid w:val="00846DA1"/>
    <w:rsid w:val="00854A48"/>
    <w:rsid w:val="00872E75"/>
    <w:rsid w:val="00873554"/>
    <w:rsid w:val="00873AE5"/>
    <w:rsid w:val="00875D64"/>
    <w:rsid w:val="008B0B37"/>
    <w:rsid w:val="008D06D5"/>
    <w:rsid w:val="008F2A93"/>
    <w:rsid w:val="00906CAA"/>
    <w:rsid w:val="009108DB"/>
    <w:rsid w:val="00932CA4"/>
    <w:rsid w:val="009334B7"/>
    <w:rsid w:val="00944A58"/>
    <w:rsid w:val="00945FEA"/>
    <w:rsid w:val="00960300"/>
    <w:rsid w:val="00971394"/>
    <w:rsid w:val="009912D3"/>
    <w:rsid w:val="009C647B"/>
    <w:rsid w:val="00A27987"/>
    <w:rsid w:val="00A449E6"/>
    <w:rsid w:val="00A46B48"/>
    <w:rsid w:val="00A63DD7"/>
    <w:rsid w:val="00A91BC2"/>
    <w:rsid w:val="00A946E3"/>
    <w:rsid w:val="00AB00A9"/>
    <w:rsid w:val="00AB5A7B"/>
    <w:rsid w:val="00AC781D"/>
    <w:rsid w:val="00AD0F31"/>
    <w:rsid w:val="00AD7828"/>
    <w:rsid w:val="00AE4E27"/>
    <w:rsid w:val="00AF41B8"/>
    <w:rsid w:val="00AF6021"/>
    <w:rsid w:val="00AF625E"/>
    <w:rsid w:val="00B021FC"/>
    <w:rsid w:val="00B06129"/>
    <w:rsid w:val="00B34D0E"/>
    <w:rsid w:val="00B36C78"/>
    <w:rsid w:val="00B64C79"/>
    <w:rsid w:val="00B85816"/>
    <w:rsid w:val="00B940DA"/>
    <w:rsid w:val="00BA080E"/>
    <w:rsid w:val="00BA0B08"/>
    <w:rsid w:val="00BA3D6A"/>
    <w:rsid w:val="00BA5F25"/>
    <w:rsid w:val="00BA7D1E"/>
    <w:rsid w:val="00BB0D03"/>
    <w:rsid w:val="00BB32EE"/>
    <w:rsid w:val="00BE5577"/>
    <w:rsid w:val="00BF550F"/>
    <w:rsid w:val="00C1210D"/>
    <w:rsid w:val="00C42AF2"/>
    <w:rsid w:val="00C64688"/>
    <w:rsid w:val="00C81205"/>
    <w:rsid w:val="00C93167"/>
    <w:rsid w:val="00CB62C5"/>
    <w:rsid w:val="00CC15E8"/>
    <w:rsid w:val="00CE19FA"/>
    <w:rsid w:val="00CE5CB2"/>
    <w:rsid w:val="00CF6073"/>
    <w:rsid w:val="00D13500"/>
    <w:rsid w:val="00D24B68"/>
    <w:rsid w:val="00D3511B"/>
    <w:rsid w:val="00D45863"/>
    <w:rsid w:val="00D46AE2"/>
    <w:rsid w:val="00D52DBD"/>
    <w:rsid w:val="00DD15D9"/>
    <w:rsid w:val="00DE6A8A"/>
    <w:rsid w:val="00DF517C"/>
    <w:rsid w:val="00DF7174"/>
    <w:rsid w:val="00E0017C"/>
    <w:rsid w:val="00E04E65"/>
    <w:rsid w:val="00E1090F"/>
    <w:rsid w:val="00E1331C"/>
    <w:rsid w:val="00E537ED"/>
    <w:rsid w:val="00E60035"/>
    <w:rsid w:val="00E602FA"/>
    <w:rsid w:val="00E63044"/>
    <w:rsid w:val="00E653AA"/>
    <w:rsid w:val="00E90739"/>
    <w:rsid w:val="00EB1363"/>
    <w:rsid w:val="00ED5F34"/>
    <w:rsid w:val="00EE4021"/>
    <w:rsid w:val="00EF278E"/>
    <w:rsid w:val="00EF5689"/>
    <w:rsid w:val="00F343C0"/>
    <w:rsid w:val="00F37219"/>
    <w:rsid w:val="00F40160"/>
    <w:rsid w:val="00F45E3E"/>
    <w:rsid w:val="00F46C59"/>
    <w:rsid w:val="00F510CA"/>
    <w:rsid w:val="00F54AA7"/>
    <w:rsid w:val="00F56A6E"/>
    <w:rsid w:val="00F60D0C"/>
    <w:rsid w:val="00F62BE6"/>
    <w:rsid w:val="00F80223"/>
    <w:rsid w:val="00F84734"/>
    <w:rsid w:val="00FA3D8E"/>
    <w:rsid w:val="00FA6DE1"/>
    <w:rsid w:val="00FB1051"/>
    <w:rsid w:val="00FC1B5C"/>
    <w:rsid w:val="00FE3261"/>
    <w:rsid w:val="00FE33A5"/>
    <w:rsid w:val="00FF1702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507E06"/>
  <w15:chartTrackingRefBased/>
  <w15:docId w15:val="{6416F493-FC1C-4B36-A487-77D398C4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62C5"/>
    <w:pPr>
      <w:keepNext/>
      <w:keepLines/>
      <w:widowControl/>
      <w:spacing w:before="40" w:line="270" w:lineRule="auto"/>
      <w:ind w:left="10" w:right="4" w:hanging="10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0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8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8AD"/>
  </w:style>
  <w:style w:type="paragraph" w:styleId="Footer">
    <w:name w:val="footer"/>
    <w:basedOn w:val="Normal"/>
    <w:link w:val="FooterChar"/>
    <w:uiPriority w:val="99"/>
    <w:unhideWhenUsed/>
    <w:rsid w:val="001F58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8AD"/>
  </w:style>
  <w:style w:type="character" w:styleId="Strong">
    <w:name w:val="Strong"/>
    <w:basedOn w:val="DefaultParagraphFont"/>
    <w:uiPriority w:val="22"/>
    <w:qFormat/>
    <w:rsid w:val="00F56A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6A6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5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7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7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7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F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B62C5"/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4C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4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2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B338C1CA51344841DF0504527DBDF" ma:contentTypeVersion="12" ma:contentTypeDescription="Create a new document." ma:contentTypeScope="" ma:versionID="610b57889ea73c88dd997ea66a74d404">
  <xsd:schema xmlns:xsd="http://www.w3.org/2001/XMLSchema" xmlns:xs="http://www.w3.org/2001/XMLSchema" xmlns:p="http://schemas.microsoft.com/office/2006/metadata/properties" xmlns:ns2="b1ce8564-9d2b-4972-ae6b-e65d003a756a" xmlns:ns3="fe6ee90d-a199-405f-8a2e-080e45de823d" xmlns:ns4="86dd3ae3-7d0f-42ae-82c7-52182532fca1" targetNamespace="http://schemas.microsoft.com/office/2006/metadata/properties" ma:root="true" ma:fieldsID="468ad7db2e9d65380d01b39049cc777b" ns2:_="" ns3:_="" ns4:_="">
    <xsd:import namespace="b1ce8564-9d2b-4972-ae6b-e65d003a756a"/>
    <xsd:import namespace="fe6ee90d-a199-405f-8a2e-080e45de823d"/>
    <xsd:import namespace="86dd3ae3-7d0f-42ae-82c7-52182532fc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e8564-9d2b-4972-ae6b-e65d003a75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ee90d-a199-405f-8a2e-080e45de823d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d3ae3-7d0f-42ae-82c7-52182532f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EB7A29-FAE8-4250-B56C-10EEED636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12CA1E-2BC8-449F-8831-8EB2CB119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75825A-D3B5-46B6-A6D1-75B068203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e8564-9d2b-4972-ae6b-e65d003a756a"/>
    <ds:schemaRef ds:uri="fe6ee90d-a199-405f-8a2e-080e45de823d"/>
    <ds:schemaRef ds:uri="86dd3ae3-7d0f-42ae-82c7-52182532f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Lingnan University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Chi Keung Dominic</dc:creator>
  <cp:keywords/>
  <dc:description/>
  <cp:lastModifiedBy>OCCBGA</cp:lastModifiedBy>
  <cp:revision>3</cp:revision>
  <dcterms:created xsi:type="dcterms:W3CDTF">2020-02-18T05:54:00Z</dcterms:created>
  <dcterms:modified xsi:type="dcterms:W3CDTF">2020-10-15T03:16:00Z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0x010100C0BB338C1CA51344841DF0504527DBDF</vt:lpwstr>
  </property>
</Properties>
</file>