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4F8D2">
      <w:pPr>
        <w:jc w:val="center"/>
        <w:rPr>
          <w:rFonts w:hint="eastAsia" w:ascii="Verdana" w:hAnsi="Verdana" w:cs="Arial"/>
          <w:sz w:val="18"/>
          <w:szCs w:val="18"/>
          <w:lang w:eastAsia="zh-CN"/>
        </w:rPr>
      </w:pPr>
      <w:r>
        <w:rPr>
          <w:rFonts w:ascii="Verdana" w:hAnsi="Verdana" w:cs="Arial"/>
          <w:sz w:val="18"/>
          <w:szCs w:val="18"/>
          <w:lang w:val="en-US" w:eastAsia="zh-CN"/>
        </w:rPr>
        <w:drawing>
          <wp:inline distT="0" distB="0" distL="114300" distR="114300">
            <wp:extent cx="5022215" cy="1028065"/>
            <wp:effectExtent l="0" t="0" r="698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022215" cy="1028065"/>
                    </a:xfrm>
                    <a:prstGeom prst="rect">
                      <a:avLst/>
                    </a:prstGeom>
                    <a:noFill/>
                    <a:ln>
                      <a:noFill/>
                    </a:ln>
                  </pic:spPr>
                </pic:pic>
              </a:graphicData>
            </a:graphic>
          </wp:inline>
        </w:drawing>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top w:w="0" w:type="dxa"/>
          <w:left w:w="70" w:type="dxa"/>
          <w:bottom w:w="0" w:type="dxa"/>
          <w:right w:w="70" w:type="dxa"/>
        </w:tblCellMar>
      </w:tblPr>
      <w:tblGrid>
        <w:gridCol w:w="9778"/>
      </w:tblGrid>
      <w:tr w14:paraId="5E61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191" w:hRule="atLeast"/>
        </w:trPr>
        <w:tc>
          <w:tcPr>
            <w:tcW w:w="9778" w:type="dxa"/>
            <w:shd w:val="clear" w:color="auto" w:fill="FFFF99"/>
            <w:noWrap w:val="0"/>
            <w:vAlign w:val="top"/>
          </w:tcPr>
          <w:p w14:paraId="0BE6E1B6">
            <w:pPr>
              <w:jc w:val="center"/>
              <w:rPr>
                <w:rFonts w:ascii="Verdana" w:hAnsi="Verdana" w:cs="Arial"/>
                <w:sz w:val="22"/>
                <w:szCs w:val="22"/>
              </w:rPr>
            </w:pPr>
          </w:p>
          <w:p w14:paraId="63F1C780">
            <w:pPr>
              <w:pStyle w:val="5"/>
              <w:rPr>
                <w:rFonts w:hint="eastAsia" w:ascii="Verdana" w:hAnsi="Verdana"/>
                <w:sz w:val="22"/>
                <w:szCs w:val="22"/>
                <w:lang w:eastAsia="zh-CN"/>
              </w:rPr>
            </w:pPr>
            <w:r>
              <w:t>STUDENT EXCHANGE PROGRAMME</w:t>
            </w:r>
          </w:p>
          <w:p w14:paraId="760B16D0">
            <w:pPr>
              <w:jc w:val="center"/>
              <w:rPr>
                <w:rFonts w:ascii="Verdana" w:hAnsi="Verdana" w:cs="Arial"/>
                <w:b/>
                <w:bCs/>
                <w:sz w:val="22"/>
                <w:szCs w:val="22"/>
                <w:lang w:val="en-GB"/>
              </w:rPr>
            </w:pPr>
            <w:r>
              <w:rPr>
                <w:rFonts w:ascii="Verdana" w:hAnsi="Verdana" w:cs="Arial"/>
                <w:b/>
                <w:bCs/>
                <w:sz w:val="22"/>
                <w:szCs w:val="22"/>
                <w:lang w:val="en-GB"/>
              </w:rPr>
              <w:t>Partner University</w:t>
            </w:r>
          </w:p>
          <w:p w14:paraId="5DA74E69">
            <w:pPr>
              <w:jc w:val="center"/>
              <w:rPr>
                <w:rFonts w:hint="default" w:ascii="Verdana" w:hAnsi="Verdana" w:cs="Arial"/>
                <w:b/>
                <w:bCs/>
                <w:sz w:val="18"/>
                <w:szCs w:val="18"/>
                <w:lang w:val="en-US" w:eastAsia="zh-CN"/>
              </w:rPr>
            </w:pPr>
            <w:r>
              <w:rPr>
                <w:rFonts w:ascii="Verdana" w:hAnsi="Verdana"/>
                <w:sz w:val="22"/>
                <w:szCs w:val="22"/>
              </w:rPr>
              <w:t>Fact Sheet 20</w:t>
            </w:r>
            <w:r>
              <w:rPr>
                <w:rFonts w:hint="eastAsia" w:ascii="Verdana" w:hAnsi="Verdana"/>
                <w:sz w:val="22"/>
                <w:szCs w:val="22"/>
                <w:lang w:eastAsia="zh-CN"/>
              </w:rPr>
              <w:t>2</w:t>
            </w:r>
            <w:r>
              <w:rPr>
                <w:rFonts w:hint="eastAsia" w:ascii="Verdana" w:hAnsi="Verdana"/>
                <w:sz w:val="22"/>
                <w:szCs w:val="22"/>
                <w:lang w:val="en-US" w:eastAsia="zh-CN"/>
              </w:rPr>
              <w:t>5</w:t>
            </w:r>
            <w:r>
              <w:rPr>
                <w:rFonts w:ascii="Verdana" w:hAnsi="Verdana"/>
                <w:sz w:val="22"/>
                <w:szCs w:val="22"/>
              </w:rPr>
              <w:t>-20</w:t>
            </w:r>
            <w:r>
              <w:rPr>
                <w:rFonts w:hint="eastAsia" w:ascii="Verdana" w:hAnsi="Verdana"/>
                <w:sz w:val="22"/>
                <w:szCs w:val="22"/>
                <w:lang w:eastAsia="zh-CN"/>
              </w:rPr>
              <w:t>2</w:t>
            </w:r>
            <w:r>
              <w:rPr>
                <w:rFonts w:hint="eastAsia" w:ascii="Verdana" w:hAnsi="Verdana"/>
                <w:sz w:val="22"/>
                <w:szCs w:val="22"/>
                <w:lang w:val="en-US" w:eastAsia="zh-CN"/>
              </w:rPr>
              <w:t>6</w:t>
            </w:r>
          </w:p>
        </w:tc>
      </w:tr>
    </w:tbl>
    <w:p w14:paraId="017589B3">
      <w:pPr>
        <w:rPr>
          <w:rFonts w:hint="default" w:ascii="Verdana" w:hAnsi="Verdana" w:cs="Verdana"/>
          <w:sz w:val="18"/>
          <w:szCs w:val="18"/>
          <w:lang w:val="en-GB"/>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230"/>
        <w:gridCol w:w="7560"/>
      </w:tblGrid>
      <w:tr w14:paraId="5583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230" w:type="dxa"/>
            <w:shd w:val="clear" w:color="auto" w:fill="FFFF99"/>
            <w:noWrap w:val="0"/>
            <w:vAlign w:val="top"/>
          </w:tcPr>
          <w:p w14:paraId="37201D8B">
            <w:pPr>
              <w:pStyle w:val="5"/>
              <w:jc w:val="left"/>
              <w:rPr>
                <w:rFonts w:hint="default" w:ascii="Verdana" w:hAnsi="Verdana" w:cs="Verdana"/>
                <w:sz w:val="18"/>
                <w:szCs w:val="18"/>
              </w:rPr>
            </w:pPr>
            <w:r>
              <w:rPr>
                <w:rFonts w:hint="default" w:ascii="Verdana" w:hAnsi="Verdana" w:cs="Verdana"/>
                <w:sz w:val="18"/>
                <w:szCs w:val="18"/>
              </w:rPr>
              <w:t>Name of University</w:t>
            </w:r>
          </w:p>
        </w:tc>
        <w:tc>
          <w:tcPr>
            <w:tcW w:w="7560" w:type="dxa"/>
            <w:noWrap w:val="0"/>
            <w:vAlign w:val="top"/>
          </w:tcPr>
          <w:p w14:paraId="7B5A2665">
            <w:pPr>
              <w:rPr>
                <w:rFonts w:hint="default" w:ascii="Verdana" w:hAnsi="Verdana" w:cs="Verdana"/>
                <w:sz w:val="18"/>
                <w:szCs w:val="18"/>
                <w:lang w:eastAsia="zh-CN"/>
              </w:rPr>
            </w:pPr>
            <w:r>
              <w:rPr>
                <w:rFonts w:hint="default" w:ascii="Verdana" w:hAnsi="Verdana" w:cs="Verdana"/>
                <w:sz w:val="18"/>
                <w:szCs w:val="18"/>
                <w:lang w:eastAsia="zh-CN"/>
              </w:rPr>
              <w:t>Shanghai Lixin University of Accounting and Finance</w:t>
            </w:r>
          </w:p>
          <w:p w14:paraId="3E47EDD8">
            <w:pPr>
              <w:rPr>
                <w:rFonts w:hint="default" w:ascii="Verdana" w:hAnsi="Verdana" w:cs="Verdana"/>
                <w:sz w:val="18"/>
                <w:szCs w:val="18"/>
                <w:lang w:eastAsia="zh-CN"/>
              </w:rPr>
            </w:pPr>
          </w:p>
        </w:tc>
      </w:tr>
      <w:tr w14:paraId="597C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230" w:type="dxa"/>
            <w:shd w:val="clear" w:color="auto" w:fill="FFFF99"/>
            <w:noWrap w:val="0"/>
            <w:vAlign w:val="top"/>
          </w:tcPr>
          <w:p w14:paraId="740C84B7">
            <w:pPr>
              <w:pStyle w:val="5"/>
              <w:jc w:val="left"/>
              <w:rPr>
                <w:rFonts w:hint="default" w:ascii="Verdana" w:hAnsi="Verdana" w:cs="Verdana"/>
                <w:sz w:val="18"/>
                <w:szCs w:val="18"/>
                <w:lang w:val="fr-FR"/>
              </w:rPr>
            </w:pPr>
            <w:r>
              <w:rPr>
                <w:rFonts w:hint="default" w:ascii="Verdana" w:hAnsi="Verdana" w:cs="Verdana"/>
                <w:sz w:val="18"/>
                <w:szCs w:val="18"/>
                <w:lang w:val="fr-FR"/>
              </w:rPr>
              <w:t>Website</w:t>
            </w:r>
          </w:p>
        </w:tc>
        <w:tc>
          <w:tcPr>
            <w:tcW w:w="7560" w:type="dxa"/>
            <w:noWrap w:val="0"/>
            <w:vAlign w:val="top"/>
          </w:tcPr>
          <w:p w14:paraId="57C3F8C4">
            <w:pPr>
              <w:rPr>
                <w:rFonts w:hint="default" w:ascii="Verdana" w:hAnsi="Verdana" w:cs="Verdana"/>
                <w:sz w:val="18"/>
                <w:szCs w:val="18"/>
                <w:lang w:eastAsia="zh-CN"/>
              </w:rPr>
            </w:pPr>
            <w:r>
              <w:rPr>
                <w:rFonts w:hint="default" w:ascii="Verdana" w:hAnsi="Verdana" w:cs="Verdana"/>
                <w:sz w:val="18"/>
                <w:szCs w:val="18"/>
                <w:lang w:eastAsia="zh-CN"/>
              </w:rPr>
              <w:fldChar w:fldCharType="begin"/>
            </w:r>
            <w:r>
              <w:rPr>
                <w:rFonts w:hint="default" w:ascii="Verdana" w:hAnsi="Verdana" w:cs="Verdana"/>
                <w:sz w:val="18"/>
                <w:szCs w:val="18"/>
                <w:lang w:eastAsia="zh-CN"/>
              </w:rPr>
              <w:instrText xml:space="preserve"> HYPERLINK "http://en.lixin.edu.cn/" </w:instrText>
            </w:r>
            <w:r>
              <w:rPr>
                <w:rFonts w:hint="default" w:ascii="Verdana" w:hAnsi="Verdana" w:cs="Verdana"/>
                <w:sz w:val="18"/>
                <w:szCs w:val="18"/>
                <w:lang w:eastAsia="zh-CN"/>
              </w:rPr>
              <w:fldChar w:fldCharType="separate"/>
            </w:r>
            <w:r>
              <w:rPr>
                <w:rStyle w:val="12"/>
                <w:rFonts w:hint="default" w:ascii="Verdana" w:hAnsi="Verdana" w:cs="Verdana"/>
                <w:sz w:val="18"/>
                <w:szCs w:val="18"/>
                <w:lang w:eastAsia="zh-CN"/>
              </w:rPr>
              <w:t>http://en.lixin.edu.cn/</w:t>
            </w:r>
            <w:r>
              <w:rPr>
                <w:rFonts w:hint="default" w:ascii="Verdana" w:hAnsi="Verdana" w:cs="Verdana"/>
                <w:sz w:val="18"/>
                <w:szCs w:val="18"/>
                <w:lang w:eastAsia="zh-CN"/>
              </w:rPr>
              <w:fldChar w:fldCharType="end"/>
            </w:r>
          </w:p>
          <w:p w14:paraId="5B253733">
            <w:pPr>
              <w:rPr>
                <w:rFonts w:hint="default" w:ascii="Verdana" w:hAnsi="Verdana" w:cs="Verdana"/>
                <w:sz w:val="18"/>
                <w:szCs w:val="18"/>
                <w:lang w:eastAsia="zh-CN"/>
              </w:rPr>
            </w:pPr>
            <w:r>
              <w:rPr>
                <w:rFonts w:hint="default" w:ascii="Verdana" w:hAnsi="Verdana" w:cs="Verdana"/>
                <w:sz w:val="18"/>
                <w:szCs w:val="18"/>
                <w:lang w:eastAsia="zh-CN"/>
              </w:rPr>
              <w:fldChar w:fldCharType="begin"/>
            </w:r>
            <w:r>
              <w:rPr>
                <w:rFonts w:hint="default" w:ascii="Verdana" w:hAnsi="Verdana" w:cs="Verdana"/>
                <w:sz w:val="18"/>
                <w:szCs w:val="18"/>
                <w:lang w:eastAsia="zh-CN"/>
              </w:rPr>
              <w:instrText xml:space="preserve"> HYPERLINK "https://lxlx.lixin.edu.cn/" </w:instrText>
            </w:r>
            <w:r>
              <w:rPr>
                <w:rFonts w:hint="default" w:ascii="Verdana" w:hAnsi="Verdana" w:cs="Verdana"/>
                <w:sz w:val="18"/>
                <w:szCs w:val="18"/>
                <w:lang w:eastAsia="zh-CN"/>
              </w:rPr>
              <w:fldChar w:fldCharType="separate"/>
            </w:r>
            <w:r>
              <w:rPr>
                <w:rStyle w:val="12"/>
                <w:rFonts w:hint="default" w:ascii="Verdana" w:hAnsi="Verdana" w:cs="Verdana"/>
                <w:sz w:val="18"/>
                <w:szCs w:val="18"/>
                <w:lang w:eastAsia="zh-CN"/>
              </w:rPr>
              <w:t>https://lxlx.lixin.edu.cn/</w:t>
            </w:r>
            <w:r>
              <w:rPr>
                <w:rFonts w:hint="default" w:ascii="Verdana" w:hAnsi="Verdana" w:cs="Verdana"/>
                <w:sz w:val="18"/>
                <w:szCs w:val="18"/>
                <w:lang w:eastAsia="zh-CN"/>
              </w:rPr>
              <w:fldChar w:fldCharType="end"/>
            </w:r>
          </w:p>
          <w:p w14:paraId="6AED58F2">
            <w:pPr>
              <w:rPr>
                <w:rFonts w:hint="default" w:ascii="Verdana" w:hAnsi="Verdana" w:cs="Verdana"/>
                <w:sz w:val="18"/>
                <w:szCs w:val="18"/>
                <w:lang w:eastAsia="zh-CN"/>
              </w:rPr>
            </w:pPr>
          </w:p>
        </w:tc>
      </w:tr>
      <w:tr w14:paraId="3557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230" w:type="dxa"/>
            <w:shd w:val="clear" w:color="auto" w:fill="FFFF99"/>
            <w:noWrap w:val="0"/>
            <w:vAlign w:val="top"/>
          </w:tcPr>
          <w:p w14:paraId="2021B844">
            <w:pPr>
              <w:pStyle w:val="5"/>
              <w:jc w:val="left"/>
              <w:rPr>
                <w:rFonts w:hint="default" w:ascii="Verdana" w:hAnsi="Verdana" w:cs="Verdana"/>
                <w:sz w:val="18"/>
                <w:szCs w:val="18"/>
                <w:lang w:val="en-US"/>
              </w:rPr>
            </w:pPr>
            <w:r>
              <w:rPr>
                <w:rFonts w:hint="default" w:ascii="Verdana" w:hAnsi="Verdana" w:cs="Verdana"/>
                <w:sz w:val="18"/>
                <w:szCs w:val="18"/>
                <w:lang w:val="en-US"/>
              </w:rPr>
              <w:t>Address</w:t>
            </w:r>
          </w:p>
        </w:tc>
        <w:tc>
          <w:tcPr>
            <w:tcW w:w="7560" w:type="dxa"/>
            <w:noWrap w:val="0"/>
            <w:vAlign w:val="top"/>
          </w:tcPr>
          <w:p w14:paraId="1546B772">
            <w:pPr>
              <w:rPr>
                <w:rFonts w:hint="default" w:ascii="Verdana" w:hAnsi="Verdana" w:cs="Verdana"/>
                <w:sz w:val="18"/>
                <w:szCs w:val="18"/>
                <w:lang w:val="en-US" w:eastAsia="zh-CN"/>
              </w:rPr>
            </w:pPr>
            <w:r>
              <w:rPr>
                <w:rFonts w:hint="default" w:ascii="Verdana" w:hAnsi="Verdana" w:cs="Verdana"/>
                <w:sz w:val="18"/>
                <w:szCs w:val="18"/>
                <w:lang w:val="en-US" w:eastAsia="zh-CN"/>
              </w:rPr>
              <w:t>International Exchange School, Room 1319, No. 1 Building, Shanghai lixin University of Accounting and Finance, No. 2230 West Zhongshan Rd, Shanghai, China, 201209（Xuhui Campus）</w:t>
            </w:r>
          </w:p>
        </w:tc>
      </w:tr>
      <w:tr w14:paraId="2BD3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230" w:type="dxa"/>
            <w:shd w:val="clear" w:color="auto" w:fill="FFFF99"/>
            <w:noWrap w:val="0"/>
            <w:vAlign w:val="top"/>
          </w:tcPr>
          <w:p w14:paraId="44E7F8E5">
            <w:pPr>
              <w:pStyle w:val="5"/>
              <w:jc w:val="left"/>
              <w:rPr>
                <w:rFonts w:hint="default" w:ascii="Verdana" w:hAnsi="Verdana" w:cs="Verdana"/>
                <w:sz w:val="18"/>
                <w:szCs w:val="18"/>
              </w:rPr>
            </w:pPr>
            <w:r>
              <w:rPr>
                <w:rFonts w:hint="default" w:ascii="Verdana" w:hAnsi="Verdana" w:cs="Verdana"/>
                <w:sz w:val="18"/>
                <w:szCs w:val="18"/>
              </w:rPr>
              <w:t>Phone</w:t>
            </w:r>
          </w:p>
        </w:tc>
        <w:tc>
          <w:tcPr>
            <w:tcW w:w="7560" w:type="dxa"/>
            <w:noWrap w:val="0"/>
            <w:vAlign w:val="top"/>
          </w:tcPr>
          <w:p w14:paraId="0ECCEB0E">
            <w:pPr>
              <w:rPr>
                <w:rFonts w:hint="default" w:ascii="Verdana" w:hAnsi="Verdana" w:cs="Verdana"/>
                <w:sz w:val="18"/>
                <w:szCs w:val="18"/>
                <w:lang w:val="en-GB" w:eastAsia="zh-CN"/>
              </w:rPr>
            </w:pPr>
            <w:r>
              <w:rPr>
                <w:rFonts w:hint="default" w:ascii="Verdana" w:hAnsi="Verdana" w:cs="Verdana"/>
                <w:sz w:val="18"/>
                <w:szCs w:val="18"/>
                <w:lang w:val="en-GB"/>
              </w:rPr>
              <w:t>00</w:t>
            </w:r>
            <w:r>
              <w:rPr>
                <w:rFonts w:hint="default" w:ascii="Verdana" w:hAnsi="Verdana" w:cs="Verdana"/>
                <w:sz w:val="18"/>
                <w:szCs w:val="18"/>
                <w:lang w:val="en-GB" w:eastAsia="zh-CN"/>
              </w:rPr>
              <w:t>86-21-33935418/50213049/65565443</w:t>
            </w:r>
          </w:p>
          <w:p w14:paraId="166CF42C">
            <w:pPr>
              <w:rPr>
                <w:rFonts w:hint="default" w:ascii="Verdana" w:hAnsi="Verdana" w:cs="Verdana"/>
                <w:sz w:val="18"/>
                <w:szCs w:val="18"/>
                <w:lang w:val="en-GB" w:eastAsia="zh-CN"/>
              </w:rPr>
            </w:pPr>
          </w:p>
        </w:tc>
      </w:tr>
      <w:tr w14:paraId="0DF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230" w:type="dxa"/>
            <w:shd w:val="clear" w:color="auto" w:fill="FFFF99"/>
            <w:noWrap w:val="0"/>
            <w:vAlign w:val="top"/>
          </w:tcPr>
          <w:p w14:paraId="3E6D267C">
            <w:pPr>
              <w:pStyle w:val="5"/>
              <w:jc w:val="left"/>
              <w:rPr>
                <w:rFonts w:hint="default" w:ascii="Verdana" w:hAnsi="Verdana" w:cs="Verdana"/>
                <w:sz w:val="18"/>
                <w:szCs w:val="18"/>
              </w:rPr>
            </w:pPr>
            <w:r>
              <w:rPr>
                <w:rFonts w:hint="default" w:ascii="Verdana" w:hAnsi="Verdana" w:cs="Verdana"/>
                <w:sz w:val="18"/>
                <w:szCs w:val="18"/>
              </w:rPr>
              <w:t>Fax</w:t>
            </w:r>
          </w:p>
        </w:tc>
        <w:tc>
          <w:tcPr>
            <w:tcW w:w="7560" w:type="dxa"/>
            <w:noWrap w:val="0"/>
            <w:vAlign w:val="top"/>
          </w:tcPr>
          <w:p w14:paraId="3F626668">
            <w:pPr>
              <w:rPr>
                <w:rFonts w:hint="default" w:ascii="Verdana" w:hAnsi="Verdana" w:cs="Verdana"/>
                <w:sz w:val="18"/>
                <w:szCs w:val="18"/>
                <w:lang w:val="en-GB" w:eastAsia="zh-CN"/>
              </w:rPr>
            </w:pPr>
            <w:r>
              <w:rPr>
                <w:rFonts w:hint="default" w:ascii="Verdana" w:hAnsi="Verdana" w:cs="Verdana"/>
                <w:sz w:val="18"/>
                <w:szCs w:val="18"/>
                <w:lang w:val="en-GB"/>
              </w:rPr>
              <w:t>00</w:t>
            </w:r>
            <w:r>
              <w:rPr>
                <w:rFonts w:hint="default" w:ascii="Verdana" w:hAnsi="Verdana" w:cs="Verdana"/>
                <w:sz w:val="18"/>
                <w:szCs w:val="18"/>
                <w:lang w:val="en-GB" w:eastAsia="zh-CN"/>
              </w:rPr>
              <w:t>86-21-65565443</w:t>
            </w:r>
          </w:p>
          <w:p w14:paraId="0EBF64BC">
            <w:pPr>
              <w:rPr>
                <w:rFonts w:hint="default" w:ascii="Verdana" w:hAnsi="Verdana" w:cs="Verdana"/>
                <w:sz w:val="18"/>
                <w:szCs w:val="18"/>
                <w:lang w:val="en-GB" w:eastAsia="zh-CN"/>
              </w:rPr>
            </w:pPr>
          </w:p>
        </w:tc>
      </w:tr>
    </w:tbl>
    <w:p w14:paraId="2BD41CC0">
      <w:pPr>
        <w:rPr>
          <w:rFonts w:hint="default" w:ascii="Verdana" w:hAnsi="Verdana" w:cs="Verdana"/>
          <w:color w:val="FFFFFF"/>
          <w:sz w:val="18"/>
          <w:szCs w:val="18"/>
          <w:lang w:val="en-GB" w:eastAsia="zh-CN"/>
        </w:rPr>
      </w:pPr>
    </w:p>
    <w:p w14:paraId="466E7EE2">
      <w:pPr>
        <w:rPr>
          <w:rFonts w:hint="default" w:ascii="Verdana" w:hAnsi="Verdana" w:cs="Verdana"/>
          <w:color w:val="FFFFFF"/>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0080"/>
        <w:tblLayout w:type="fixed"/>
        <w:tblCellMar>
          <w:top w:w="0" w:type="dxa"/>
          <w:left w:w="108" w:type="dxa"/>
          <w:bottom w:w="0" w:type="dxa"/>
          <w:right w:w="108" w:type="dxa"/>
        </w:tblCellMar>
      </w:tblPr>
      <w:tblGrid>
        <w:gridCol w:w="9854"/>
      </w:tblGrid>
      <w:tr w14:paraId="378E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0080"/>
          <w:tblCellMar>
            <w:top w:w="0" w:type="dxa"/>
            <w:left w:w="108" w:type="dxa"/>
            <w:bottom w:w="0" w:type="dxa"/>
            <w:right w:w="108" w:type="dxa"/>
          </w:tblCellMar>
        </w:tblPrEx>
        <w:trPr>
          <w:trHeight w:val="156" w:hRule="atLeast"/>
        </w:trPr>
        <w:tc>
          <w:tcPr>
            <w:tcW w:w="9854" w:type="dxa"/>
            <w:shd w:val="clear" w:color="auto" w:fill="800080"/>
            <w:noWrap w:val="0"/>
            <w:vAlign w:val="top"/>
          </w:tcPr>
          <w:p w14:paraId="396E25EE">
            <w:pPr>
              <w:jc w:val="center"/>
              <w:rPr>
                <w:rFonts w:hint="default" w:ascii="Verdana" w:hAnsi="Verdana" w:cs="Verdana"/>
                <w:b/>
                <w:bCs/>
                <w:color w:val="FFFFFF"/>
                <w:sz w:val="18"/>
                <w:szCs w:val="18"/>
                <w:lang w:val="en-GB" w:eastAsia="zh-CN"/>
              </w:rPr>
            </w:pPr>
            <w:r>
              <w:rPr>
                <w:rFonts w:hint="default" w:ascii="Verdana" w:hAnsi="Verdana" w:cs="Verdana"/>
                <w:b/>
                <w:bCs/>
                <w:color w:val="FFFFFF"/>
                <w:sz w:val="18"/>
                <w:szCs w:val="18"/>
                <w:highlight w:val="darkMagenta"/>
                <w:lang w:val="en-GB" w:eastAsia="zh-CN"/>
              </w:rPr>
              <w:t>SLU International Exchange</w:t>
            </w:r>
            <w:r>
              <w:rPr>
                <w:rFonts w:hint="default" w:ascii="Verdana" w:hAnsi="Verdana" w:cs="Verdana"/>
                <w:b/>
                <w:bCs/>
                <w:color w:val="FFFFFF"/>
                <w:sz w:val="18"/>
                <w:szCs w:val="18"/>
                <w:lang w:val="en-GB" w:eastAsia="zh-CN"/>
              </w:rPr>
              <w:t xml:space="preserve"> Office</w:t>
            </w:r>
          </w:p>
        </w:tc>
      </w:tr>
    </w:tbl>
    <w:p w14:paraId="218FCECD">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5"/>
        <w:gridCol w:w="3358"/>
        <w:gridCol w:w="3531"/>
      </w:tblGrid>
      <w:tr w14:paraId="663E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shd w:val="clear" w:color="auto" w:fill="FFFF99"/>
            <w:noWrap w:val="0"/>
            <w:vAlign w:val="top"/>
          </w:tcPr>
          <w:p w14:paraId="0595C444">
            <w:pPr>
              <w:jc w:val="center"/>
              <w:rPr>
                <w:rFonts w:hint="default" w:ascii="Verdana" w:hAnsi="Verdana" w:cs="Verdana"/>
                <w:b/>
                <w:bCs/>
                <w:sz w:val="18"/>
                <w:szCs w:val="18"/>
                <w:lang w:val="en-GB"/>
              </w:rPr>
            </w:pPr>
            <w:r>
              <w:rPr>
                <w:rFonts w:hint="default" w:ascii="Verdana" w:hAnsi="Verdana" w:cs="Verdana"/>
                <w:b/>
                <w:bCs/>
                <w:sz w:val="18"/>
                <w:szCs w:val="18"/>
                <w:lang w:val="en-GB"/>
              </w:rPr>
              <w:t>Contact Persons</w:t>
            </w:r>
          </w:p>
        </w:tc>
        <w:tc>
          <w:tcPr>
            <w:tcW w:w="3358" w:type="dxa"/>
            <w:shd w:val="clear" w:color="auto" w:fill="FFFF99"/>
            <w:noWrap w:val="0"/>
            <w:vAlign w:val="top"/>
          </w:tcPr>
          <w:p w14:paraId="4023925D">
            <w:pPr>
              <w:pStyle w:val="4"/>
              <w:jc w:val="center"/>
              <w:rPr>
                <w:rFonts w:hint="default" w:ascii="Verdana" w:hAnsi="Verdana" w:cs="Verdana"/>
                <w:b/>
                <w:bCs/>
                <w:sz w:val="18"/>
                <w:szCs w:val="18"/>
                <w:u w:val="none"/>
              </w:rPr>
            </w:pPr>
            <w:r>
              <w:rPr>
                <w:rFonts w:hint="default" w:ascii="Verdana" w:hAnsi="Verdana" w:cs="Verdana"/>
                <w:b/>
                <w:bCs/>
                <w:sz w:val="18"/>
                <w:szCs w:val="18"/>
                <w:u w:val="none"/>
                <w:lang w:eastAsia="zh-CN"/>
              </w:rPr>
              <w:t>Position</w:t>
            </w:r>
          </w:p>
        </w:tc>
        <w:tc>
          <w:tcPr>
            <w:tcW w:w="3531" w:type="dxa"/>
            <w:shd w:val="clear" w:color="auto" w:fill="FFFF99"/>
            <w:noWrap w:val="0"/>
            <w:vAlign w:val="top"/>
          </w:tcPr>
          <w:p w14:paraId="564D4A41">
            <w:pPr>
              <w:jc w:val="center"/>
              <w:rPr>
                <w:rFonts w:hint="default" w:ascii="Verdana" w:hAnsi="Verdana" w:cs="Verdana"/>
                <w:b/>
                <w:bCs/>
                <w:sz w:val="18"/>
                <w:szCs w:val="18"/>
                <w:lang w:val="en-GB"/>
              </w:rPr>
            </w:pPr>
            <w:r>
              <w:rPr>
                <w:rFonts w:hint="default" w:ascii="Verdana" w:hAnsi="Verdana" w:cs="Verdana"/>
                <w:b/>
                <w:bCs/>
                <w:sz w:val="18"/>
                <w:szCs w:val="18"/>
                <w:lang w:val="en-GB"/>
              </w:rPr>
              <w:t>Contact Data</w:t>
            </w:r>
          </w:p>
        </w:tc>
      </w:tr>
      <w:tr w14:paraId="2697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noWrap w:val="0"/>
            <w:vAlign w:val="top"/>
          </w:tcPr>
          <w:p w14:paraId="552D7973">
            <w:pPr>
              <w:pStyle w:val="9"/>
              <w:tabs>
                <w:tab w:val="clear" w:pos="4536"/>
                <w:tab w:val="clear" w:pos="9072"/>
              </w:tabs>
              <w:rPr>
                <w:rFonts w:hint="default" w:ascii="Verdana" w:hAnsi="Verdana" w:cs="Verdana"/>
                <w:sz w:val="18"/>
                <w:szCs w:val="18"/>
                <w:lang w:val="en-US" w:eastAsia="zh-CN"/>
              </w:rPr>
            </w:pPr>
            <w:r>
              <w:rPr>
                <w:rFonts w:hint="default" w:ascii="Verdana" w:hAnsi="Verdana" w:cs="Verdana"/>
                <w:sz w:val="18"/>
                <w:szCs w:val="18"/>
                <w:lang w:eastAsia="zh-CN"/>
              </w:rPr>
              <w:t>M</w:t>
            </w:r>
            <w:r>
              <w:rPr>
                <w:rFonts w:hint="eastAsia" w:ascii="Verdana" w:hAnsi="Verdana" w:cs="Verdana"/>
                <w:sz w:val="18"/>
                <w:szCs w:val="18"/>
                <w:lang w:val="en-US" w:eastAsia="zh-CN"/>
              </w:rPr>
              <w:t>s</w:t>
            </w:r>
            <w:r>
              <w:rPr>
                <w:rFonts w:hint="default" w:ascii="Verdana" w:hAnsi="Verdana" w:cs="Verdana"/>
                <w:sz w:val="18"/>
                <w:szCs w:val="18"/>
                <w:lang w:eastAsia="zh-CN"/>
              </w:rPr>
              <w:t xml:space="preserve">. </w:t>
            </w:r>
            <w:r>
              <w:rPr>
                <w:rFonts w:hint="eastAsia" w:ascii="Verdana" w:hAnsi="Verdana" w:cs="Verdana"/>
                <w:sz w:val="18"/>
                <w:szCs w:val="18"/>
                <w:lang w:val="en-US" w:eastAsia="zh-CN"/>
              </w:rPr>
              <w:t>Fang Zheng</w:t>
            </w:r>
          </w:p>
        </w:tc>
        <w:tc>
          <w:tcPr>
            <w:tcW w:w="3358" w:type="dxa"/>
            <w:noWrap w:val="0"/>
            <w:vAlign w:val="top"/>
          </w:tcPr>
          <w:p w14:paraId="0DE35AD5">
            <w:pPr>
              <w:rPr>
                <w:rFonts w:hint="default" w:ascii="Verdana" w:hAnsi="Verdana" w:cs="Verdana"/>
                <w:color w:val="000000"/>
                <w:sz w:val="18"/>
                <w:szCs w:val="18"/>
                <w:lang w:val="en-US" w:eastAsia="zh-CN"/>
              </w:rPr>
            </w:pPr>
            <w:r>
              <w:rPr>
                <w:rFonts w:hint="default" w:ascii="Verdana" w:hAnsi="Verdana" w:cs="Verdana"/>
                <w:sz w:val="18"/>
                <w:szCs w:val="18"/>
                <w:lang w:val="en-GB" w:eastAsia="zh-CN"/>
              </w:rPr>
              <w:t>International Exchange and cooperation</w:t>
            </w:r>
            <w:r>
              <w:rPr>
                <w:rFonts w:hint="default" w:ascii="Verdana" w:hAnsi="Verdana" w:cs="Verdana"/>
                <w:color w:val="000000"/>
                <w:sz w:val="18"/>
                <w:szCs w:val="18"/>
                <w:lang w:val="en-US" w:eastAsia="zh-CN"/>
              </w:rPr>
              <w:t xml:space="preserve"> </w:t>
            </w:r>
          </w:p>
        </w:tc>
        <w:tc>
          <w:tcPr>
            <w:tcW w:w="3531" w:type="dxa"/>
            <w:noWrap w:val="0"/>
            <w:vAlign w:val="top"/>
          </w:tcPr>
          <w:p w14:paraId="12E9C92B">
            <w:pPr>
              <w:rPr>
                <w:rFonts w:hint="eastAsia" w:ascii="Verdana" w:hAnsi="Verdana" w:eastAsia="微软雅黑" w:cs="Verdana"/>
                <w:sz w:val="18"/>
                <w:szCs w:val="18"/>
                <w:lang w:val="en-US" w:eastAsia="zh-CN"/>
              </w:rPr>
            </w:pPr>
            <w:r>
              <w:rPr>
                <w:rFonts w:ascii="微软雅黑" w:hAnsi="微软雅黑" w:eastAsia="微软雅黑" w:cs="微软雅黑"/>
                <w:i w:val="0"/>
                <w:iCs w:val="0"/>
                <w:caps w:val="0"/>
                <w:color w:val="555555"/>
                <w:spacing w:val="0"/>
                <w:sz w:val="18"/>
                <w:szCs w:val="18"/>
                <w:shd w:val="clear" w:fill="FFFFFF"/>
              </w:rPr>
              <w:fldChar w:fldCharType="begin"/>
            </w:r>
            <w:r>
              <w:rPr>
                <w:rFonts w:ascii="微软雅黑" w:hAnsi="微软雅黑" w:eastAsia="微软雅黑" w:cs="微软雅黑"/>
                <w:i w:val="0"/>
                <w:iCs w:val="0"/>
                <w:caps w:val="0"/>
                <w:color w:val="555555"/>
                <w:spacing w:val="0"/>
                <w:sz w:val="18"/>
                <w:szCs w:val="18"/>
                <w:shd w:val="clear" w:fill="FFFFFF"/>
              </w:rPr>
              <w:instrText xml:space="preserve"> HYPERLINK "mailto:kayleefz@163.com" </w:instrText>
            </w:r>
            <w:r>
              <w:rPr>
                <w:rFonts w:ascii="微软雅黑" w:hAnsi="微软雅黑" w:eastAsia="微软雅黑" w:cs="微软雅黑"/>
                <w:i w:val="0"/>
                <w:iCs w:val="0"/>
                <w:caps w:val="0"/>
                <w:color w:val="555555"/>
                <w:spacing w:val="0"/>
                <w:sz w:val="18"/>
                <w:szCs w:val="18"/>
                <w:shd w:val="clear" w:fill="FFFFFF"/>
              </w:rPr>
              <w:fldChar w:fldCharType="separate"/>
            </w:r>
            <w:r>
              <w:rPr>
                <w:rStyle w:val="12"/>
                <w:rFonts w:ascii="微软雅黑" w:hAnsi="微软雅黑" w:eastAsia="微软雅黑" w:cs="微软雅黑"/>
                <w:i w:val="0"/>
                <w:iCs w:val="0"/>
                <w:caps w:val="0"/>
                <w:spacing w:val="0"/>
                <w:sz w:val="18"/>
                <w:szCs w:val="18"/>
                <w:shd w:val="clear" w:fill="FFFFFF"/>
              </w:rPr>
              <w:t>kayleefz@163.com</w:t>
            </w:r>
            <w:r>
              <w:rPr>
                <w:rFonts w:ascii="微软雅黑" w:hAnsi="微软雅黑" w:eastAsia="微软雅黑" w:cs="微软雅黑"/>
                <w:i w:val="0"/>
                <w:iCs w:val="0"/>
                <w:caps w:val="0"/>
                <w:color w:val="555555"/>
                <w:spacing w:val="0"/>
                <w:sz w:val="18"/>
                <w:szCs w:val="18"/>
                <w:shd w:val="clear" w:fill="FFFFFF"/>
              </w:rPr>
              <w:fldChar w:fldCharType="end"/>
            </w:r>
            <w:r>
              <w:rPr>
                <w:rFonts w:hint="eastAsia" w:ascii="微软雅黑" w:hAnsi="微软雅黑" w:eastAsia="微软雅黑" w:cs="微软雅黑"/>
                <w:i w:val="0"/>
                <w:iCs w:val="0"/>
                <w:caps w:val="0"/>
                <w:color w:val="555555"/>
                <w:spacing w:val="0"/>
                <w:sz w:val="18"/>
                <w:szCs w:val="18"/>
                <w:shd w:val="clear" w:fill="FFFFFF"/>
                <w:lang w:val="en-US" w:eastAsia="zh-CN"/>
              </w:rPr>
              <w:t xml:space="preserve"> </w:t>
            </w:r>
            <w:bookmarkStart w:id="10" w:name="_GoBack"/>
            <w:bookmarkEnd w:id="10"/>
          </w:p>
        </w:tc>
      </w:tr>
      <w:tr w14:paraId="129F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noWrap w:val="0"/>
            <w:vAlign w:val="top"/>
          </w:tcPr>
          <w:p w14:paraId="50852B35">
            <w:pPr>
              <w:pStyle w:val="9"/>
              <w:tabs>
                <w:tab w:val="clear" w:pos="4536"/>
                <w:tab w:val="clear" w:pos="9072"/>
              </w:tabs>
              <w:rPr>
                <w:rFonts w:hint="default" w:ascii="Verdana" w:hAnsi="Verdana" w:cs="Verdana"/>
                <w:sz w:val="18"/>
                <w:szCs w:val="18"/>
                <w:lang w:val="en-US" w:eastAsia="zh-CN"/>
              </w:rPr>
            </w:pPr>
            <w:r>
              <w:rPr>
                <w:rFonts w:hint="default" w:ascii="Verdana" w:hAnsi="Verdana" w:cs="Verdana"/>
                <w:sz w:val="18"/>
                <w:szCs w:val="18"/>
                <w:lang w:val="en-US" w:eastAsia="zh-CN"/>
              </w:rPr>
              <w:t>Mr. Chen Baisong</w:t>
            </w:r>
          </w:p>
        </w:tc>
        <w:tc>
          <w:tcPr>
            <w:tcW w:w="3358" w:type="dxa"/>
            <w:noWrap w:val="0"/>
            <w:vAlign w:val="top"/>
          </w:tcPr>
          <w:p w14:paraId="46555701">
            <w:pPr>
              <w:rPr>
                <w:rFonts w:hint="default" w:ascii="Verdana" w:hAnsi="Verdana" w:cs="Verdana"/>
                <w:color w:val="000000"/>
                <w:sz w:val="18"/>
                <w:szCs w:val="18"/>
                <w:lang w:val="en-US" w:eastAsia="zh-CN"/>
              </w:rPr>
            </w:pPr>
            <w:r>
              <w:rPr>
                <w:rFonts w:hint="default" w:ascii="Verdana" w:hAnsi="Verdana" w:cs="Verdana"/>
                <w:sz w:val="18"/>
                <w:szCs w:val="18"/>
                <w:lang w:val="en-GB" w:eastAsia="zh-CN"/>
              </w:rPr>
              <w:t>International Exchange and cooperation</w:t>
            </w:r>
            <w:r>
              <w:rPr>
                <w:rFonts w:hint="default" w:ascii="Verdana" w:hAnsi="Verdana" w:cs="Verdana"/>
                <w:color w:val="000000"/>
                <w:sz w:val="18"/>
                <w:szCs w:val="18"/>
                <w:lang w:val="en-US" w:eastAsia="zh-CN"/>
              </w:rPr>
              <w:t xml:space="preserve"> </w:t>
            </w:r>
          </w:p>
          <w:p w14:paraId="6EDD621A">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Outgoing exchange students(short term)</w:t>
            </w:r>
          </w:p>
        </w:tc>
        <w:tc>
          <w:tcPr>
            <w:tcW w:w="3531" w:type="dxa"/>
            <w:noWrap w:val="0"/>
            <w:vAlign w:val="top"/>
          </w:tcPr>
          <w:p w14:paraId="6DA8A312">
            <w:pPr>
              <w:rPr>
                <w:rFonts w:hint="default" w:ascii="Verdana" w:hAnsi="Verdana" w:eastAsia="宋体" w:cs="Verdana"/>
                <w:sz w:val="18"/>
                <w:szCs w:val="18"/>
                <w:lang w:val="en-US" w:eastAsia="zh-CN"/>
              </w:rPr>
            </w:pPr>
            <w:r>
              <w:rPr>
                <w:rFonts w:hint="default" w:ascii="Verdana" w:hAnsi="Verdana" w:cs="Verdana"/>
                <w:sz w:val="18"/>
                <w:szCs w:val="18"/>
                <w:lang w:val="en-GB"/>
              </w:rPr>
              <w:fldChar w:fldCharType="begin"/>
            </w:r>
            <w:r>
              <w:rPr>
                <w:rFonts w:hint="default" w:ascii="Verdana" w:hAnsi="Verdana" w:cs="Verdana"/>
                <w:sz w:val="18"/>
                <w:szCs w:val="18"/>
                <w:lang w:val="en-GB"/>
              </w:rPr>
              <w:instrText xml:space="preserve"> HYPERLINK "mailto:20180120@lixin.edu.cn" </w:instrText>
            </w:r>
            <w:r>
              <w:rPr>
                <w:rFonts w:hint="default" w:ascii="Verdana" w:hAnsi="Verdana" w:cs="Verdana"/>
                <w:sz w:val="18"/>
                <w:szCs w:val="18"/>
                <w:lang w:val="en-GB"/>
              </w:rPr>
              <w:fldChar w:fldCharType="separate"/>
            </w:r>
            <w:r>
              <w:rPr>
                <w:rStyle w:val="12"/>
                <w:rFonts w:hint="default" w:ascii="Verdana" w:hAnsi="Verdana" w:cs="Verdana"/>
                <w:sz w:val="18"/>
                <w:szCs w:val="18"/>
                <w:lang w:val="en-GB"/>
              </w:rPr>
              <w:t>20180120@lixin.edu.cn</w:t>
            </w:r>
            <w:r>
              <w:rPr>
                <w:rFonts w:hint="default" w:ascii="Verdana" w:hAnsi="Verdana" w:cs="Verdana"/>
                <w:sz w:val="18"/>
                <w:szCs w:val="18"/>
                <w:lang w:val="en-GB"/>
              </w:rPr>
              <w:fldChar w:fldCharType="end"/>
            </w:r>
            <w:r>
              <w:rPr>
                <w:rFonts w:hint="default" w:ascii="Verdana" w:hAnsi="Verdana" w:cs="Verdana"/>
                <w:sz w:val="18"/>
                <w:szCs w:val="18"/>
                <w:lang w:val="en-US" w:eastAsia="zh-CN"/>
              </w:rPr>
              <w:t xml:space="preserve"> </w:t>
            </w:r>
          </w:p>
        </w:tc>
      </w:tr>
      <w:tr w14:paraId="446F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tcBorders>
              <w:bottom w:val="single" w:color="auto" w:sz="4" w:space="0"/>
            </w:tcBorders>
            <w:noWrap w:val="0"/>
            <w:vAlign w:val="top"/>
          </w:tcPr>
          <w:p w14:paraId="1E30997B">
            <w:pPr>
              <w:pStyle w:val="9"/>
              <w:tabs>
                <w:tab w:val="clear" w:pos="4536"/>
                <w:tab w:val="clear" w:pos="9072"/>
              </w:tabs>
              <w:rPr>
                <w:rFonts w:hint="default" w:ascii="Verdana" w:hAnsi="Verdana" w:cs="Verdana"/>
                <w:sz w:val="18"/>
                <w:szCs w:val="18"/>
                <w:lang w:eastAsia="zh-CN"/>
              </w:rPr>
            </w:pPr>
            <w:r>
              <w:rPr>
                <w:rFonts w:hint="default" w:ascii="Verdana" w:hAnsi="Verdana" w:cs="Verdana"/>
                <w:sz w:val="18"/>
                <w:szCs w:val="18"/>
                <w:lang w:eastAsia="zh-CN"/>
              </w:rPr>
              <w:t>M</w:t>
            </w:r>
            <w:r>
              <w:rPr>
                <w:rFonts w:hint="default" w:ascii="Verdana" w:hAnsi="Verdana" w:cs="Verdana"/>
                <w:sz w:val="18"/>
                <w:szCs w:val="18"/>
                <w:lang w:val="en-US" w:eastAsia="zh-CN"/>
              </w:rPr>
              <w:t>r</w:t>
            </w:r>
            <w:r>
              <w:rPr>
                <w:rFonts w:hint="default" w:ascii="Verdana" w:hAnsi="Verdana" w:cs="Verdana"/>
                <w:sz w:val="18"/>
                <w:szCs w:val="18"/>
                <w:lang w:eastAsia="zh-CN"/>
              </w:rPr>
              <w:t xml:space="preserve">s. Yan Dan </w:t>
            </w:r>
          </w:p>
        </w:tc>
        <w:tc>
          <w:tcPr>
            <w:tcW w:w="3358" w:type="dxa"/>
            <w:tcBorders>
              <w:bottom w:val="single" w:color="auto" w:sz="4" w:space="0"/>
            </w:tcBorders>
            <w:noWrap w:val="0"/>
            <w:vAlign w:val="top"/>
          </w:tcPr>
          <w:p w14:paraId="01AF95F2">
            <w:pPr>
              <w:rPr>
                <w:rFonts w:hint="default" w:ascii="Verdana" w:hAnsi="Verdana" w:cs="Verdana"/>
                <w:color w:val="000000"/>
                <w:sz w:val="18"/>
                <w:szCs w:val="18"/>
                <w:lang w:val="en-US" w:eastAsia="zh-CN"/>
              </w:rPr>
            </w:pPr>
            <w:r>
              <w:rPr>
                <w:rFonts w:hint="default" w:ascii="Verdana" w:hAnsi="Verdana" w:cs="Verdana"/>
                <w:sz w:val="18"/>
                <w:szCs w:val="18"/>
                <w:lang w:val="en-GB" w:eastAsia="zh-CN"/>
              </w:rPr>
              <w:t>International Exchange and cooperation</w:t>
            </w:r>
            <w:r>
              <w:rPr>
                <w:rFonts w:hint="default" w:ascii="Verdana" w:hAnsi="Verdana" w:cs="Verdana"/>
                <w:color w:val="000000"/>
                <w:sz w:val="18"/>
                <w:szCs w:val="18"/>
                <w:lang w:val="en-US" w:eastAsia="zh-CN"/>
              </w:rPr>
              <w:t xml:space="preserve"> </w:t>
            </w:r>
          </w:p>
          <w:p w14:paraId="69ED103B">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Outgoing exchange students</w:t>
            </w:r>
          </w:p>
          <w:p w14:paraId="264190CD">
            <w:pPr>
              <w:rPr>
                <w:rFonts w:hint="default" w:ascii="Verdana" w:hAnsi="Verdana" w:cs="Verdana"/>
                <w:sz w:val="18"/>
                <w:szCs w:val="18"/>
                <w:lang w:val="en-US" w:eastAsia="zh-CN"/>
              </w:rPr>
            </w:pPr>
            <w:r>
              <w:rPr>
                <w:rFonts w:hint="default" w:ascii="Verdana" w:hAnsi="Verdana" w:cs="Verdana"/>
                <w:color w:val="000000"/>
                <w:sz w:val="18"/>
                <w:szCs w:val="18"/>
                <w:lang w:val="en-US" w:eastAsia="zh-CN"/>
              </w:rPr>
              <w:t>Incoming exchange students Recruitment</w:t>
            </w:r>
          </w:p>
        </w:tc>
        <w:tc>
          <w:tcPr>
            <w:tcW w:w="3531" w:type="dxa"/>
            <w:tcBorders>
              <w:bottom w:val="single" w:color="auto" w:sz="4" w:space="0"/>
            </w:tcBorders>
            <w:noWrap w:val="0"/>
            <w:vAlign w:val="top"/>
          </w:tcPr>
          <w:p w14:paraId="513E1645">
            <w:pPr>
              <w:pStyle w:val="14"/>
              <w:rPr>
                <w:rFonts w:hint="default" w:ascii="Verdana" w:hAnsi="Verdana" w:cs="Verdana"/>
                <w:color w:val="000000"/>
                <w:sz w:val="18"/>
                <w:szCs w:val="18"/>
                <w:lang w:eastAsia="zh-CN"/>
              </w:rPr>
            </w:pPr>
            <w:r>
              <w:rPr>
                <w:rFonts w:hint="default" w:ascii="Verdana" w:hAnsi="Verdana" w:cs="Verdana"/>
                <w:color w:val="000000"/>
                <w:sz w:val="18"/>
                <w:szCs w:val="18"/>
                <w:lang w:eastAsia="zh-CN"/>
              </w:rPr>
              <w:fldChar w:fldCharType="begin"/>
            </w:r>
            <w:r>
              <w:rPr>
                <w:rFonts w:hint="default" w:ascii="Verdana" w:hAnsi="Verdana" w:cs="Verdana"/>
                <w:color w:val="000000"/>
                <w:sz w:val="18"/>
                <w:szCs w:val="18"/>
                <w:lang w:eastAsia="zh-CN"/>
              </w:rPr>
              <w:instrText xml:space="preserve"> HYPERLINK "mailto:danielleyandan@163.com" </w:instrText>
            </w:r>
            <w:r>
              <w:rPr>
                <w:rFonts w:hint="default" w:ascii="Verdana" w:hAnsi="Verdana" w:cs="Verdana"/>
                <w:color w:val="000000"/>
                <w:sz w:val="18"/>
                <w:szCs w:val="18"/>
                <w:lang w:eastAsia="zh-CN"/>
              </w:rPr>
              <w:fldChar w:fldCharType="separate"/>
            </w:r>
            <w:r>
              <w:rPr>
                <w:rStyle w:val="12"/>
                <w:rFonts w:hint="default" w:ascii="Verdana" w:hAnsi="Verdana" w:cs="Verdana"/>
                <w:sz w:val="18"/>
                <w:szCs w:val="18"/>
                <w:lang w:eastAsia="zh-CN"/>
              </w:rPr>
              <w:t>danielleyandan@163.com</w:t>
            </w:r>
            <w:r>
              <w:rPr>
                <w:rFonts w:hint="default" w:ascii="Verdana" w:hAnsi="Verdana" w:cs="Verdana"/>
                <w:color w:val="000000"/>
                <w:sz w:val="18"/>
                <w:szCs w:val="18"/>
                <w:lang w:eastAsia="zh-CN"/>
              </w:rPr>
              <w:fldChar w:fldCharType="end"/>
            </w:r>
            <w:r>
              <w:rPr>
                <w:rFonts w:hint="default" w:ascii="Verdana" w:hAnsi="Verdana" w:cs="Verdana"/>
                <w:color w:val="000000"/>
                <w:sz w:val="18"/>
                <w:szCs w:val="18"/>
                <w:lang w:eastAsia="zh-CN"/>
              </w:rPr>
              <w:t xml:space="preserve"> </w:t>
            </w:r>
          </w:p>
        </w:tc>
      </w:tr>
    </w:tbl>
    <w:p w14:paraId="33D8F17E">
      <w:pPr>
        <w:rPr>
          <w:rFonts w:hint="default" w:ascii="Verdana" w:hAnsi="Verdana" w:cs="Verdana"/>
          <w:color w:val="FFFFFF"/>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0080"/>
        <w:tblLayout w:type="fixed"/>
        <w:tblCellMar>
          <w:top w:w="0" w:type="dxa"/>
          <w:left w:w="108" w:type="dxa"/>
          <w:bottom w:w="0" w:type="dxa"/>
          <w:right w:w="108" w:type="dxa"/>
        </w:tblCellMar>
      </w:tblPr>
      <w:tblGrid>
        <w:gridCol w:w="9854"/>
      </w:tblGrid>
      <w:tr w14:paraId="361B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800080"/>
          <w:tblCellMar>
            <w:top w:w="0" w:type="dxa"/>
            <w:left w:w="108" w:type="dxa"/>
            <w:bottom w:w="0" w:type="dxa"/>
            <w:right w:w="108" w:type="dxa"/>
          </w:tblCellMar>
        </w:tblPrEx>
        <w:trPr>
          <w:trHeight w:val="156" w:hRule="atLeast"/>
        </w:trPr>
        <w:tc>
          <w:tcPr>
            <w:tcW w:w="9854" w:type="dxa"/>
            <w:shd w:val="clear" w:color="auto" w:fill="800080"/>
            <w:noWrap w:val="0"/>
            <w:vAlign w:val="top"/>
          </w:tcPr>
          <w:p w14:paraId="1B0E7940">
            <w:pPr>
              <w:jc w:val="center"/>
              <w:rPr>
                <w:rFonts w:hint="default" w:ascii="Verdana" w:hAnsi="Verdana" w:cs="Verdana"/>
                <w:b/>
                <w:bCs/>
                <w:color w:val="FFFFFF"/>
                <w:sz w:val="18"/>
                <w:szCs w:val="18"/>
                <w:lang w:val="en-GB" w:eastAsia="zh-CN"/>
              </w:rPr>
            </w:pPr>
            <w:r>
              <w:rPr>
                <w:rFonts w:hint="default" w:ascii="Verdana" w:hAnsi="Verdana" w:cs="Verdana"/>
                <w:b/>
                <w:bCs/>
                <w:color w:val="FFFFFF"/>
                <w:sz w:val="18"/>
                <w:szCs w:val="18"/>
                <w:highlight w:val="darkMagenta"/>
                <w:lang w:val="en-GB" w:eastAsia="zh-CN"/>
              </w:rPr>
              <w:t>SLU School of International Exchange</w:t>
            </w:r>
          </w:p>
        </w:tc>
      </w:tr>
    </w:tbl>
    <w:p w14:paraId="335F13D1">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65"/>
        <w:gridCol w:w="3358"/>
        <w:gridCol w:w="3531"/>
      </w:tblGrid>
      <w:tr w14:paraId="4936C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shd w:val="clear" w:color="auto" w:fill="FFFF99"/>
            <w:noWrap w:val="0"/>
            <w:vAlign w:val="top"/>
          </w:tcPr>
          <w:p w14:paraId="4CD510E1">
            <w:pPr>
              <w:jc w:val="center"/>
              <w:rPr>
                <w:rFonts w:hint="default" w:ascii="Verdana" w:hAnsi="Verdana" w:cs="Verdana"/>
                <w:b/>
                <w:bCs/>
                <w:sz w:val="18"/>
                <w:szCs w:val="18"/>
                <w:lang w:val="en-GB"/>
              </w:rPr>
            </w:pPr>
            <w:r>
              <w:rPr>
                <w:rFonts w:hint="default" w:ascii="Verdana" w:hAnsi="Verdana" w:cs="Verdana"/>
                <w:b/>
                <w:bCs/>
                <w:sz w:val="18"/>
                <w:szCs w:val="18"/>
                <w:lang w:val="en-GB"/>
              </w:rPr>
              <w:t>Contact Persons</w:t>
            </w:r>
          </w:p>
        </w:tc>
        <w:tc>
          <w:tcPr>
            <w:tcW w:w="3358" w:type="dxa"/>
            <w:shd w:val="clear" w:color="auto" w:fill="FFFF99"/>
            <w:noWrap w:val="0"/>
            <w:vAlign w:val="top"/>
          </w:tcPr>
          <w:p w14:paraId="7108D1A2">
            <w:pPr>
              <w:pStyle w:val="4"/>
              <w:jc w:val="center"/>
              <w:rPr>
                <w:rFonts w:hint="default" w:ascii="Verdana" w:hAnsi="Verdana" w:cs="Verdana"/>
                <w:b/>
                <w:bCs/>
                <w:sz w:val="18"/>
                <w:szCs w:val="18"/>
                <w:u w:val="none"/>
              </w:rPr>
            </w:pPr>
            <w:r>
              <w:rPr>
                <w:rFonts w:hint="default" w:ascii="Verdana" w:hAnsi="Verdana" w:cs="Verdana"/>
                <w:b/>
                <w:bCs/>
                <w:sz w:val="18"/>
                <w:szCs w:val="18"/>
                <w:u w:val="none"/>
                <w:lang w:eastAsia="zh-CN"/>
              </w:rPr>
              <w:t>Position</w:t>
            </w:r>
          </w:p>
        </w:tc>
        <w:tc>
          <w:tcPr>
            <w:tcW w:w="3531" w:type="dxa"/>
            <w:shd w:val="clear" w:color="auto" w:fill="FFFF99"/>
            <w:noWrap w:val="0"/>
            <w:vAlign w:val="top"/>
          </w:tcPr>
          <w:p w14:paraId="7FC2DC18">
            <w:pPr>
              <w:jc w:val="center"/>
              <w:rPr>
                <w:rFonts w:hint="default" w:ascii="Verdana" w:hAnsi="Verdana" w:cs="Verdana"/>
                <w:b/>
                <w:bCs/>
                <w:sz w:val="18"/>
                <w:szCs w:val="18"/>
                <w:lang w:val="en-GB"/>
              </w:rPr>
            </w:pPr>
            <w:r>
              <w:rPr>
                <w:rFonts w:hint="default" w:ascii="Verdana" w:hAnsi="Verdana" w:cs="Verdana"/>
                <w:b/>
                <w:bCs/>
                <w:sz w:val="18"/>
                <w:szCs w:val="18"/>
                <w:lang w:val="en-GB"/>
              </w:rPr>
              <w:t>Contact Data</w:t>
            </w:r>
          </w:p>
        </w:tc>
      </w:tr>
      <w:tr w14:paraId="4FBB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tcBorders>
              <w:bottom w:val="single" w:color="auto" w:sz="4" w:space="0"/>
            </w:tcBorders>
            <w:noWrap w:val="0"/>
            <w:vAlign w:val="top"/>
          </w:tcPr>
          <w:p w14:paraId="3728449A">
            <w:pPr>
              <w:rPr>
                <w:rFonts w:hint="default" w:ascii="Verdana" w:hAnsi="Verdana" w:cs="Verdana"/>
                <w:sz w:val="18"/>
                <w:szCs w:val="18"/>
                <w:highlight w:val="none"/>
                <w:lang w:val="en-US" w:eastAsia="zh-CN"/>
              </w:rPr>
            </w:pPr>
            <w:r>
              <w:rPr>
                <w:rFonts w:hint="default" w:ascii="Verdana" w:hAnsi="Verdana" w:cs="Verdana"/>
                <w:sz w:val="18"/>
                <w:szCs w:val="18"/>
                <w:highlight w:val="none"/>
                <w:lang w:val="en-GB" w:eastAsia="zh-CN"/>
              </w:rPr>
              <w:t xml:space="preserve">Mr. </w:t>
            </w:r>
            <w:r>
              <w:rPr>
                <w:rFonts w:hint="eastAsia" w:ascii="Verdana" w:hAnsi="Verdana" w:cs="Verdana"/>
                <w:sz w:val="18"/>
                <w:szCs w:val="18"/>
                <w:highlight w:val="none"/>
                <w:lang w:val="en-US" w:eastAsia="zh-CN"/>
              </w:rPr>
              <w:t>Luo Feida</w:t>
            </w:r>
          </w:p>
        </w:tc>
        <w:tc>
          <w:tcPr>
            <w:tcW w:w="3358" w:type="dxa"/>
            <w:tcBorders>
              <w:bottom w:val="single" w:color="auto" w:sz="4" w:space="0"/>
            </w:tcBorders>
            <w:noWrap w:val="0"/>
            <w:vAlign w:val="top"/>
          </w:tcPr>
          <w:p w14:paraId="20C13178">
            <w:pPr>
              <w:rPr>
                <w:rFonts w:hint="default" w:ascii="Verdana" w:hAnsi="Verdana" w:cs="Verdana"/>
                <w:color w:val="000000"/>
                <w:sz w:val="18"/>
                <w:szCs w:val="18"/>
                <w:highlight w:val="none"/>
                <w:lang w:val="en-US" w:eastAsia="zh-CN"/>
              </w:rPr>
            </w:pPr>
            <w:r>
              <w:rPr>
                <w:rFonts w:hint="default" w:ascii="Verdana" w:hAnsi="Verdana" w:cs="Verdana"/>
                <w:color w:val="000000"/>
                <w:sz w:val="18"/>
                <w:szCs w:val="18"/>
                <w:highlight w:val="none"/>
                <w:lang w:val="en-US" w:eastAsia="zh-CN"/>
              </w:rPr>
              <w:t>International Students’ JW202 Form Affairs</w:t>
            </w:r>
          </w:p>
        </w:tc>
        <w:tc>
          <w:tcPr>
            <w:tcW w:w="3531" w:type="dxa"/>
            <w:tcBorders>
              <w:bottom w:val="single" w:color="auto" w:sz="4" w:space="0"/>
            </w:tcBorders>
            <w:noWrap w:val="0"/>
            <w:vAlign w:val="top"/>
          </w:tcPr>
          <w:p w14:paraId="22628B4E">
            <w:pPr>
              <w:rPr>
                <w:rFonts w:hint="default" w:ascii="Verdana" w:hAnsi="Verdana" w:cs="Verdana"/>
                <w:sz w:val="18"/>
                <w:szCs w:val="18"/>
                <w:highlight w:val="none"/>
                <w:lang w:val="en-US" w:eastAsia="zh-CN"/>
              </w:rPr>
            </w:pPr>
            <w:r>
              <w:rPr>
                <w:rFonts w:hint="eastAsia" w:ascii="Verdana" w:hAnsi="Verdana" w:cs="Verdana"/>
                <w:sz w:val="18"/>
                <w:szCs w:val="18"/>
                <w:highlight w:val="none"/>
                <w:lang w:val="en-US" w:eastAsia="zh-CN"/>
              </w:rPr>
              <w:t>luofeida@lixin.edu.cn</w:t>
            </w:r>
          </w:p>
        </w:tc>
      </w:tr>
      <w:tr w14:paraId="555F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noWrap w:val="0"/>
            <w:vAlign w:val="top"/>
          </w:tcPr>
          <w:p w14:paraId="31CF8AF1">
            <w:pPr>
              <w:rPr>
                <w:rFonts w:hint="default" w:ascii="Verdana" w:hAnsi="Verdana" w:cs="Verdana"/>
                <w:sz w:val="18"/>
                <w:szCs w:val="18"/>
                <w:highlight w:val="none"/>
                <w:lang w:val="en-US" w:eastAsia="zh-CN"/>
              </w:rPr>
            </w:pPr>
            <w:r>
              <w:rPr>
                <w:rFonts w:hint="default" w:ascii="Verdana" w:hAnsi="Verdana" w:cs="Verdana"/>
                <w:sz w:val="18"/>
                <w:szCs w:val="18"/>
                <w:highlight w:val="none"/>
                <w:lang w:val="en-GB" w:eastAsia="zh-CN"/>
              </w:rPr>
              <w:t>M</w:t>
            </w:r>
            <w:r>
              <w:rPr>
                <w:rFonts w:hint="default" w:ascii="Verdana" w:hAnsi="Verdana" w:cs="Verdana"/>
                <w:sz w:val="18"/>
                <w:szCs w:val="18"/>
                <w:highlight w:val="none"/>
                <w:lang w:val="en-US" w:eastAsia="zh-CN"/>
              </w:rPr>
              <w:t>r</w:t>
            </w:r>
            <w:r>
              <w:rPr>
                <w:rFonts w:hint="default" w:ascii="Verdana" w:hAnsi="Verdana" w:cs="Verdana"/>
                <w:sz w:val="18"/>
                <w:szCs w:val="18"/>
                <w:highlight w:val="none"/>
                <w:lang w:val="en-GB" w:eastAsia="zh-CN"/>
              </w:rPr>
              <w:t xml:space="preserve">s. </w:t>
            </w:r>
            <w:r>
              <w:rPr>
                <w:rFonts w:hint="eastAsia" w:ascii="Verdana" w:hAnsi="Verdana" w:cs="Verdana"/>
                <w:sz w:val="18"/>
                <w:szCs w:val="18"/>
                <w:highlight w:val="none"/>
                <w:lang w:val="en-US" w:eastAsia="zh-CN"/>
              </w:rPr>
              <w:t>Guo Xuan</w:t>
            </w:r>
          </w:p>
        </w:tc>
        <w:tc>
          <w:tcPr>
            <w:tcW w:w="3358" w:type="dxa"/>
            <w:noWrap w:val="0"/>
            <w:vAlign w:val="top"/>
          </w:tcPr>
          <w:p w14:paraId="37C73293">
            <w:pPr>
              <w:rPr>
                <w:rFonts w:hint="default" w:ascii="Verdana" w:hAnsi="Verdana" w:cs="Verdana"/>
                <w:color w:val="000000"/>
                <w:sz w:val="18"/>
                <w:szCs w:val="18"/>
                <w:highlight w:val="none"/>
                <w:lang w:val="en-US" w:eastAsia="zh-CN"/>
              </w:rPr>
            </w:pPr>
            <w:r>
              <w:rPr>
                <w:rFonts w:hint="default" w:ascii="Verdana" w:hAnsi="Verdana" w:cs="Verdana"/>
                <w:color w:val="000000"/>
                <w:sz w:val="18"/>
                <w:szCs w:val="18"/>
                <w:highlight w:val="none"/>
                <w:lang w:val="en-US" w:eastAsia="zh-CN"/>
              </w:rPr>
              <w:t>International Students’ teaching issues</w:t>
            </w:r>
          </w:p>
        </w:tc>
        <w:tc>
          <w:tcPr>
            <w:tcW w:w="3531" w:type="dxa"/>
            <w:noWrap w:val="0"/>
            <w:vAlign w:val="top"/>
          </w:tcPr>
          <w:p w14:paraId="4ADD3F8C">
            <w:pPr>
              <w:rPr>
                <w:rFonts w:hint="default" w:ascii="Verdana" w:hAnsi="Verdana" w:cs="Verdana"/>
                <w:sz w:val="18"/>
                <w:szCs w:val="18"/>
                <w:highlight w:val="none"/>
                <w:lang w:val="en-US" w:eastAsia="zh-CN"/>
              </w:rPr>
            </w:pPr>
            <w:r>
              <w:rPr>
                <w:rFonts w:hint="default" w:ascii="Verdana" w:hAnsi="Verdana" w:cs="Verdana"/>
                <w:sz w:val="18"/>
                <w:szCs w:val="18"/>
                <w:highlight w:val="none"/>
                <w:lang w:val="en-GB" w:eastAsia="zh-CN"/>
              </w:rPr>
              <w:fldChar w:fldCharType="begin"/>
            </w:r>
            <w:r>
              <w:rPr>
                <w:rFonts w:hint="default" w:ascii="Verdana" w:hAnsi="Verdana" w:cs="Verdana"/>
                <w:sz w:val="18"/>
                <w:szCs w:val="18"/>
                <w:highlight w:val="none"/>
                <w:lang w:val="en-GB" w:eastAsia="zh-CN"/>
              </w:rPr>
              <w:instrText xml:space="preserve"> HYPERLINK "mailto:20159032@lixin.edu.cn" </w:instrText>
            </w:r>
            <w:r>
              <w:rPr>
                <w:rFonts w:hint="default" w:ascii="Verdana" w:hAnsi="Verdana" w:cs="Verdana"/>
                <w:sz w:val="18"/>
                <w:szCs w:val="18"/>
                <w:highlight w:val="none"/>
                <w:lang w:val="en-GB" w:eastAsia="zh-CN"/>
              </w:rPr>
              <w:fldChar w:fldCharType="separate"/>
            </w:r>
            <w:r>
              <w:rPr>
                <w:rFonts w:hint="eastAsia" w:ascii="Verdana" w:hAnsi="Verdana" w:cs="Verdana"/>
                <w:sz w:val="18"/>
                <w:szCs w:val="18"/>
                <w:highlight w:val="none"/>
                <w:lang w:val="en-US" w:eastAsia="zh-CN"/>
              </w:rPr>
              <w:t>guox@</w:t>
            </w:r>
            <w:r>
              <w:rPr>
                <w:rFonts w:hint="default" w:ascii="Verdana" w:hAnsi="Verdana" w:cs="Verdana"/>
                <w:sz w:val="18"/>
                <w:szCs w:val="18"/>
                <w:highlight w:val="none"/>
                <w:lang w:val="en-GB" w:eastAsia="zh-CN"/>
              </w:rPr>
              <w:fldChar w:fldCharType="end"/>
            </w:r>
            <w:r>
              <w:rPr>
                <w:rFonts w:hint="eastAsia" w:ascii="Verdana" w:hAnsi="Verdana" w:cs="Verdana"/>
                <w:sz w:val="18"/>
                <w:szCs w:val="18"/>
                <w:highlight w:val="none"/>
                <w:lang w:val="en-US" w:eastAsia="zh-CN"/>
              </w:rPr>
              <w:t>lixin.edu.cn</w:t>
            </w:r>
          </w:p>
          <w:p w14:paraId="15D25F89">
            <w:pPr>
              <w:rPr>
                <w:rFonts w:hint="default" w:ascii="Verdana" w:hAnsi="Verdana" w:cs="Verdana"/>
                <w:sz w:val="18"/>
                <w:szCs w:val="18"/>
                <w:highlight w:val="none"/>
                <w:lang w:val="en-GB" w:eastAsia="zh-CN"/>
              </w:rPr>
            </w:pPr>
          </w:p>
          <w:p w14:paraId="02FD3E33">
            <w:pPr>
              <w:rPr>
                <w:rFonts w:hint="default" w:ascii="Verdana" w:hAnsi="Verdana" w:cs="Verdana"/>
                <w:sz w:val="18"/>
                <w:szCs w:val="18"/>
                <w:highlight w:val="none"/>
                <w:lang w:val="en-GB" w:eastAsia="zh-CN"/>
              </w:rPr>
            </w:pPr>
          </w:p>
        </w:tc>
      </w:tr>
      <w:tr w14:paraId="2C10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noWrap w:val="0"/>
            <w:vAlign w:val="top"/>
          </w:tcPr>
          <w:p w14:paraId="50829FDC">
            <w:pPr>
              <w:rPr>
                <w:rFonts w:hint="default" w:ascii="Verdana" w:hAnsi="Verdana" w:cs="Verdana"/>
                <w:color w:val="000000"/>
                <w:sz w:val="18"/>
                <w:szCs w:val="18"/>
                <w:lang w:val="en-GB" w:eastAsia="zh-CN"/>
              </w:rPr>
            </w:pPr>
            <w:r>
              <w:rPr>
                <w:rFonts w:hint="default" w:ascii="Verdana" w:hAnsi="Verdana" w:cs="Verdana"/>
                <w:sz w:val="18"/>
                <w:szCs w:val="18"/>
                <w:lang w:eastAsia="zh-CN"/>
              </w:rPr>
              <w:t>Mr. Liu Qingfang</w:t>
            </w:r>
          </w:p>
        </w:tc>
        <w:tc>
          <w:tcPr>
            <w:tcW w:w="3358" w:type="dxa"/>
            <w:noWrap w:val="0"/>
            <w:vAlign w:val="top"/>
          </w:tcPr>
          <w:p w14:paraId="7586766B">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International Students’ financial issues</w:t>
            </w:r>
          </w:p>
          <w:p w14:paraId="1A7D132F">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Visa Affairs</w:t>
            </w:r>
          </w:p>
          <w:p w14:paraId="05329482">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Insurance Affairs</w:t>
            </w:r>
          </w:p>
        </w:tc>
        <w:tc>
          <w:tcPr>
            <w:tcW w:w="3531" w:type="dxa"/>
            <w:noWrap w:val="0"/>
            <w:vAlign w:val="top"/>
          </w:tcPr>
          <w:p w14:paraId="60A2F461">
            <w:pPr>
              <w:rPr>
                <w:rFonts w:hint="default" w:ascii="Verdana" w:hAnsi="Verdana" w:cs="Verdana"/>
                <w:color w:val="000000"/>
                <w:sz w:val="18"/>
                <w:szCs w:val="18"/>
                <w:lang w:val="en-GB" w:eastAsia="zh-CN"/>
              </w:rPr>
            </w:pPr>
            <w:r>
              <w:rPr>
                <w:rFonts w:hint="default" w:ascii="Verdana" w:hAnsi="Verdana" w:cs="Verdana"/>
                <w:sz w:val="18"/>
                <w:szCs w:val="18"/>
              </w:rPr>
              <w:fldChar w:fldCharType="begin"/>
            </w:r>
            <w:r>
              <w:rPr>
                <w:rFonts w:hint="default" w:ascii="Verdana" w:hAnsi="Verdana" w:cs="Verdana"/>
                <w:sz w:val="18"/>
                <w:szCs w:val="18"/>
              </w:rPr>
              <w:instrText xml:space="preserve"> HYPERLINK "mailto:liuqingfang@lixin.edu.cn" </w:instrText>
            </w:r>
            <w:r>
              <w:rPr>
                <w:rFonts w:hint="default" w:ascii="Verdana" w:hAnsi="Verdana" w:cs="Verdana"/>
                <w:sz w:val="18"/>
                <w:szCs w:val="18"/>
              </w:rPr>
              <w:fldChar w:fldCharType="separate"/>
            </w:r>
            <w:r>
              <w:rPr>
                <w:rStyle w:val="12"/>
                <w:rFonts w:hint="default" w:ascii="Verdana" w:hAnsi="Verdana" w:cs="Verdana"/>
                <w:color w:val="2B2B2B"/>
                <w:sz w:val="18"/>
                <w:szCs w:val="18"/>
                <w:shd w:val="clear" w:color="auto" w:fill="FFFFFF"/>
              </w:rPr>
              <w:t>liuqingfang@lixin.edu.cn</w:t>
            </w:r>
            <w:r>
              <w:rPr>
                <w:rFonts w:hint="default" w:ascii="Verdana" w:hAnsi="Verdana" w:cs="Verdana"/>
                <w:sz w:val="18"/>
                <w:szCs w:val="18"/>
              </w:rPr>
              <w:fldChar w:fldCharType="end"/>
            </w:r>
            <w:r>
              <w:rPr>
                <w:rFonts w:hint="default" w:ascii="Verdana" w:hAnsi="Verdana" w:cs="Verdana"/>
                <w:sz w:val="18"/>
                <w:szCs w:val="18"/>
                <w:lang w:eastAsia="zh-CN"/>
              </w:rPr>
              <w:t xml:space="preserve"> </w:t>
            </w:r>
          </w:p>
        </w:tc>
      </w:tr>
      <w:tr w14:paraId="5283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5" w:type="dxa"/>
            <w:tcBorders>
              <w:bottom w:val="single" w:color="auto" w:sz="4" w:space="0"/>
            </w:tcBorders>
            <w:noWrap w:val="0"/>
            <w:vAlign w:val="top"/>
          </w:tcPr>
          <w:p w14:paraId="3686AA12">
            <w:pPr>
              <w:rPr>
                <w:rFonts w:hint="default" w:ascii="Verdana" w:hAnsi="Verdana" w:cs="Verdana"/>
                <w:sz w:val="18"/>
                <w:szCs w:val="18"/>
                <w:lang w:val="en-US" w:eastAsia="zh-CN"/>
              </w:rPr>
            </w:pPr>
            <w:r>
              <w:rPr>
                <w:rFonts w:hint="default" w:ascii="Verdana" w:hAnsi="Verdana" w:cs="Verdana"/>
                <w:sz w:val="18"/>
                <w:szCs w:val="18"/>
                <w:lang w:val="en-GB" w:eastAsia="zh-CN"/>
              </w:rPr>
              <w:t xml:space="preserve">Ms. </w:t>
            </w:r>
            <w:r>
              <w:rPr>
                <w:rFonts w:hint="default" w:ascii="Verdana" w:hAnsi="Verdana" w:cs="Verdana"/>
                <w:sz w:val="18"/>
                <w:szCs w:val="18"/>
                <w:lang w:val="en-US" w:eastAsia="zh-CN"/>
              </w:rPr>
              <w:t>Zhu Xuanyi</w:t>
            </w:r>
          </w:p>
          <w:p w14:paraId="194854F2">
            <w:pPr>
              <w:rPr>
                <w:rFonts w:hint="default" w:ascii="Verdana" w:hAnsi="Verdana" w:cs="Verdana"/>
                <w:sz w:val="18"/>
                <w:szCs w:val="18"/>
                <w:lang w:val="en-GB" w:eastAsia="zh-CN"/>
              </w:rPr>
            </w:pPr>
          </w:p>
        </w:tc>
        <w:tc>
          <w:tcPr>
            <w:tcW w:w="3358" w:type="dxa"/>
            <w:tcBorders>
              <w:bottom w:val="single" w:color="auto" w:sz="4" w:space="0"/>
            </w:tcBorders>
            <w:noWrap w:val="0"/>
            <w:vAlign w:val="top"/>
          </w:tcPr>
          <w:p w14:paraId="2CB882A0">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Incoming exchange students’ instructor</w:t>
            </w:r>
          </w:p>
        </w:tc>
        <w:tc>
          <w:tcPr>
            <w:tcW w:w="3531" w:type="dxa"/>
            <w:tcBorders>
              <w:bottom w:val="single" w:color="auto" w:sz="4" w:space="0"/>
            </w:tcBorders>
            <w:noWrap w:val="0"/>
            <w:vAlign w:val="top"/>
          </w:tcPr>
          <w:p w14:paraId="07BF2984">
            <w:pPr>
              <w:rPr>
                <w:rFonts w:hint="default" w:ascii="Verdana" w:hAnsi="Verdana" w:cs="Verdana"/>
                <w:sz w:val="18"/>
                <w:szCs w:val="18"/>
                <w:lang w:val="en-GB" w:eastAsia="zh-CN"/>
              </w:rPr>
            </w:pPr>
            <w:r>
              <w:rPr>
                <w:rFonts w:hint="default" w:ascii="Verdana" w:hAnsi="Verdana" w:cs="Verdana"/>
                <w:sz w:val="18"/>
                <w:szCs w:val="18"/>
                <w:lang w:val="en-US" w:eastAsia="zh-CN"/>
              </w:rPr>
              <w:fldChar w:fldCharType="begin"/>
            </w:r>
            <w:r>
              <w:rPr>
                <w:rFonts w:hint="default" w:ascii="Verdana" w:hAnsi="Verdana" w:cs="Verdana"/>
                <w:sz w:val="18"/>
                <w:szCs w:val="18"/>
                <w:lang w:val="en-US" w:eastAsia="zh-CN"/>
              </w:rPr>
              <w:instrText xml:space="preserve"> HYPERLINK "mailto:thisisfia@163.com" </w:instrText>
            </w:r>
            <w:r>
              <w:rPr>
                <w:rFonts w:hint="default" w:ascii="Verdana" w:hAnsi="Verdana" w:cs="Verdana"/>
                <w:sz w:val="18"/>
                <w:szCs w:val="18"/>
                <w:lang w:val="en-US" w:eastAsia="zh-CN"/>
              </w:rPr>
              <w:fldChar w:fldCharType="separate"/>
            </w:r>
            <w:r>
              <w:rPr>
                <w:rStyle w:val="12"/>
                <w:rFonts w:hint="default" w:ascii="Verdana" w:hAnsi="Verdana" w:cs="Verdana"/>
                <w:sz w:val="18"/>
                <w:szCs w:val="18"/>
                <w:lang w:val="en-US" w:eastAsia="zh-CN"/>
              </w:rPr>
              <w:t>thisisfia@163.com</w:t>
            </w:r>
            <w:r>
              <w:rPr>
                <w:rFonts w:hint="default" w:ascii="Verdana" w:hAnsi="Verdana" w:cs="Verdana"/>
                <w:sz w:val="18"/>
                <w:szCs w:val="18"/>
                <w:lang w:val="en-US" w:eastAsia="zh-CN"/>
              </w:rPr>
              <w:fldChar w:fldCharType="end"/>
            </w:r>
            <w:r>
              <w:rPr>
                <w:rFonts w:hint="default" w:ascii="Verdana" w:hAnsi="Verdana" w:cs="Verdana"/>
                <w:sz w:val="18"/>
                <w:szCs w:val="18"/>
                <w:lang w:val="en-US" w:eastAsia="zh-CN"/>
              </w:rPr>
              <w:t xml:space="preserve"> </w:t>
            </w:r>
            <w:r>
              <w:rPr>
                <w:rFonts w:hint="default" w:ascii="Verdana" w:hAnsi="Verdana" w:cs="Verdana"/>
                <w:sz w:val="18"/>
                <w:szCs w:val="18"/>
                <w:lang w:val="en-GB" w:eastAsia="zh-CN"/>
              </w:rPr>
              <w:t xml:space="preserve"> </w:t>
            </w:r>
          </w:p>
        </w:tc>
      </w:tr>
    </w:tbl>
    <w:p w14:paraId="18853F1A">
      <w:pPr>
        <w:rPr>
          <w:rFonts w:hint="default" w:ascii="Verdana" w:hAnsi="Verdana" w:cs="Verdana"/>
          <w:color w:val="000000"/>
          <w:sz w:val="18"/>
          <w:szCs w:val="18"/>
          <w:lang w:val="en-GB" w:eastAsia="zh-CN"/>
        </w:rPr>
      </w:pPr>
    </w:p>
    <w:p w14:paraId="328FB030">
      <w:pPr>
        <w:rPr>
          <w:rFonts w:hint="default" w:ascii="Verdana" w:hAnsi="Verdana" w:cs="Verdana"/>
          <w:color w:val="000000"/>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9"/>
        <w:gridCol w:w="3516"/>
        <w:gridCol w:w="3544"/>
      </w:tblGrid>
      <w:tr w14:paraId="4A04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9" w:type="dxa"/>
            <w:shd w:val="clear" w:color="auto" w:fill="FFFF99"/>
            <w:noWrap w:val="0"/>
            <w:vAlign w:val="top"/>
          </w:tcPr>
          <w:p w14:paraId="3B634EF0">
            <w:pPr>
              <w:rPr>
                <w:rFonts w:hint="default" w:ascii="Verdana" w:hAnsi="Verdana" w:cs="Verdana"/>
                <w:b/>
                <w:bCs/>
                <w:sz w:val="18"/>
                <w:szCs w:val="18"/>
                <w:lang w:val="en-GB"/>
              </w:rPr>
            </w:pPr>
          </w:p>
        </w:tc>
        <w:tc>
          <w:tcPr>
            <w:tcW w:w="3516" w:type="dxa"/>
            <w:shd w:val="clear" w:color="auto" w:fill="FFFF99"/>
            <w:noWrap w:val="0"/>
            <w:vAlign w:val="top"/>
          </w:tcPr>
          <w:p w14:paraId="743FF7EC">
            <w:pPr>
              <w:jc w:val="center"/>
              <w:rPr>
                <w:rFonts w:hint="default" w:ascii="Verdana" w:hAnsi="Verdana" w:cs="Verdana"/>
                <w:b/>
                <w:bCs/>
                <w:sz w:val="18"/>
                <w:szCs w:val="18"/>
                <w:lang w:val="en-GB"/>
              </w:rPr>
            </w:pPr>
            <w:r>
              <w:rPr>
                <w:rFonts w:hint="default" w:ascii="Verdana" w:hAnsi="Verdana" w:cs="Verdana"/>
                <w:b/>
                <w:bCs/>
                <w:sz w:val="18"/>
                <w:szCs w:val="18"/>
                <w:lang w:val="en-GB"/>
              </w:rPr>
              <w:t>Fall Semester - Dates</w:t>
            </w:r>
          </w:p>
        </w:tc>
        <w:tc>
          <w:tcPr>
            <w:tcW w:w="3544" w:type="dxa"/>
            <w:shd w:val="clear" w:color="auto" w:fill="FFFF99"/>
            <w:noWrap w:val="0"/>
            <w:vAlign w:val="top"/>
          </w:tcPr>
          <w:p w14:paraId="26FF3691">
            <w:pPr>
              <w:jc w:val="center"/>
              <w:rPr>
                <w:rFonts w:hint="default" w:ascii="Verdana" w:hAnsi="Verdana" w:cs="Verdana"/>
                <w:b/>
                <w:bCs/>
                <w:sz w:val="18"/>
                <w:szCs w:val="18"/>
              </w:rPr>
            </w:pPr>
            <w:r>
              <w:rPr>
                <w:rFonts w:hint="default" w:ascii="Verdana" w:hAnsi="Verdana" w:cs="Verdana"/>
                <w:b/>
                <w:bCs/>
                <w:sz w:val="18"/>
                <w:szCs w:val="18"/>
                <w:lang w:eastAsia="zh-CN"/>
              </w:rPr>
              <w:t>Spring</w:t>
            </w:r>
            <w:r>
              <w:rPr>
                <w:rFonts w:hint="default" w:ascii="Verdana" w:hAnsi="Verdana" w:cs="Verdana"/>
                <w:b/>
                <w:bCs/>
                <w:sz w:val="18"/>
                <w:szCs w:val="18"/>
              </w:rPr>
              <w:t xml:space="preserve"> Semester - Dates</w:t>
            </w:r>
          </w:p>
        </w:tc>
      </w:tr>
      <w:tr w14:paraId="4080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2829" w:type="dxa"/>
            <w:vMerge w:val="restart"/>
            <w:shd w:val="clear" w:color="auto" w:fill="FFFF99"/>
            <w:noWrap w:val="0"/>
            <w:vAlign w:val="top"/>
          </w:tcPr>
          <w:p w14:paraId="2E8B31D9">
            <w:pPr>
              <w:rPr>
                <w:rFonts w:hint="default" w:ascii="Verdana" w:hAnsi="Verdana" w:cs="Verdana"/>
                <w:color w:val="000000"/>
                <w:sz w:val="18"/>
                <w:szCs w:val="18"/>
                <w:lang w:val="en-GB" w:eastAsia="zh-CN"/>
              </w:rPr>
            </w:pPr>
            <w:r>
              <w:rPr>
                <w:rFonts w:hint="default" w:ascii="Verdana" w:hAnsi="Verdana" w:cs="Verdana"/>
                <w:color w:val="000000"/>
                <w:sz w:val="18"/>
                <w:szCs w:val="18"/>
              </w:rPr>
              <w:sym w:font="Wingdings" w:char="F0D8"/>
            </w:r>
            <w:r>
              <w:rPr>
                <w:rFonts w:hint="default" w:ascii="Verdana" w:hAnsi="Verdana" w:cs="Verdana"/>
                <w:color w:val="000000"/>
                <w:sz w:val="18"/>
                <w:szCs w:val="18"/>
                <w:lang w:val="en-GB"/>
              </w:rPr>
              <w:t xml:space="preserve"> Application Deadlines</w:t>
            </w:r>
          </w:p>
          <w:p w14:paraId="419F9A75">
            <w:pPr>
              <w:rPr>
                <w:rFonts w:hint="default" w:ascii="Verdana" w:hAnsi="Verdana" w:cs="Verdana"/>
                <w:color w:val="000000"/>
                <w:sz w:val="18"/>
                <w:szCs w:val="18"/>
                <w:lang w:val="en-GB" w:eastAsia="zh-CN"/>
              </w:rPr>
            </w:pPr>
          </w:p>
          <w:p w14:paraId="5C962D46">
            <w:pPr>
              <w:rPr>
                <w:rFonts w:hint="default" w:ascii="Verdana" w:hAnsi="Verdana" w:cs="Verdana"/>
                <w:color w:val="000000"/>
                <w:sz w:val="18"/>
                <w:szCs w:val="18"/>
                <w:lang w:val="en-GB"/>
              </w:rPr>
            </w:pPr>
            <w:r>
              <w:rPr>
                <w:rFonts w:hint="default" w:ascii="Verdana" w:hAnsi="Verdana" w:cs="Verdana"/>
                <w:color w:val="000000"/>
                <w:sz w:val="18"/>
                <w:szCs w:val="18"/>
              </w:rPr>
              <w:sym w:font="Wingdings" w:char="F0D8"/>
            </w:r>
            <w:r>
              <w:rPr>
                <w:rFonts w:hint="default" w:ascii="Verdana" w:hAnsi="Verdana" w:cs="Verdana"/>
                <w:color w:val="000000"/>
                <w:sz w:val="18"/>
                <w:szCs w:val="18"/>
                <w:lang w:val="en-GB"/>
              </w:rPr>
              <w:t xml:space="preserve"> Orientation Session dates</w:t>
            </w:r>
          </w:p>
          <w:p w14:paraId="7CB98BB3">
            <w:pPr>
              <w:ind w:left="180"/>
              <w:rPr>
                <w:rFonts w:hint="default" w:ascii="Verdana" w:hAnsi="Verdana" w:cs="Verdana"/>
                <w:color w:val="000000"/>
                <w:sz w:val="18"/>
                <w:szCs w:val="18"/>
                <w:lang w:val="en-GB"/>
              </w:rPr>
            </w:pPr>
            <w:r>
              <w:rPr>
                <w:rFonts w:hint="default" w:ascii="Verdana" w:hAnsi="Verdana" w:cs="Verdana"/>
                <w:color w:val="000000"/>
                <w:sz w:val="18"/>
                <w:szCs w:val="18"/>
              </w:rPr>
              <w:sym w:font="Wingdings" w:char="F06E"/>
            </w:r>
            <w:r>
              <w:rPr>
                <w:rFonts w:hint="default" w:ascii="Verdana" w:hAnsi="Verdana" w:cs="Verdana"/>
                <w:color w:val="000000"/>
                <w:sz w:val="18"/>
                <w:szCs w:val="18"/>
                <w:lang w:val="en-GB"/>
              </w:rPr>
              <w:t xml:space="preserve"> Optional</w:t>
            </w:r>
          </w:p>
          <w:p w14:paraId="082E1BDB">
            <w:pPr>
              <w:rPr>
                <w:rFonts w:hint="default" w:ascii="Verdana" w:hAnsi="Verdana" w:cs="Verdana"/>
                <w:i/>
                <w:iCs/>
                <w:color w:val="000000"/>
                <w:sz w:val="18"/>
                <w:szCs w:val="18"/>
                <w:lang w:val="en-GB" w:eastAsia="zh-CN"/>
              </w:rPr>
            </w:pPr>
          </w:p>
          <w:p w14:paraId="4C5063F3">
            <w:pPr>
              <w:rPr>
                <w:rFonts w:hint="default" w:ascii="Verdana" w:hAnsi="Verdana" w:cs="Verdana"/>
                <w:color w:val="000000"/>
                <w:sz w:val="18"/>
                <w:szCs w:val="18"/>
                <w:lang w:val="en-US" w:eastAsia="zh-CN"/>
              </w:rPr>
            </w:pPr>
          </w:p>
          <w:p w14:paraId="2198DB37">
            <w:pPr>
              <w:rPr>
                <w:rFonts w:hint="default" w:ascii="Verdana" w:hAnsi="Verdana" w:cs="Verdana"/>
                <w:color w:val="000000"/>
                <w:sz w:val="18"/>
                <w:szCs w:val="18"/>
                <w:lang w:val="en-US" w:eastAsia="zh-CN"/>
              </w:rPr>
            </w:pPr>
          </w:p>
          <w:p w14:paraId="77832CF8">
            <w:pPr>
              <w:rPr>
                <w:rFonts w:hint="default" w:ascii="Verdana" w:hAnsi="Verdana" w:cs="Verdana"/>
                <w:color w:val="000000"/>
                <w:sz w:val="18"/>
                <w:szCs w:val="18"/>
                <w:lang w:val="en-GB" w:eastAsia="zh-CN"/>
              </w:rPr>
            </w:pPr>
            <w:r>
              <w:rPr>
                <w:rFonts w:hint="default" w:ascii="Verdana" w:hAnsi="Verdana" w:cs="Verdana"/>
                <w:color w:val="000000"/>
                <w:sz w:val="18"/>
                <w:szCs w:val="18"/>
              </w:rPr>
              <w:sym w:font="Wingdings" w:char="F0D8"/>
            </w:r>
            <w:r>
              <w:rPr>
                <w:rFonts w:hint="default" w:ascii="Verdana" w:hAnsi="Verdana" w:cs="Verdana"/>
                <w:color w:val="000000"/>
                <w:sz w:val="18"/>
                <w:szCs w:val="18"/>
                <w:lang w:val="en-GB" w:eastAsia="zh-CN"/>
              </w:rPr>
              <w:t xml:space="preserve"> Arrangements of Curriculum and Examination</w:t>
            </w:r>
          </w:p>
        </w:tc>
        <w:tc>
          <w:tcPr>
            <w:tcW w:w="3516" w:type="dxa"/>
            <w:noWrap w:val="0"/>
            <w:vAlign w:val="top"/>
          </w:tcPr>
          <w:p w14:paraId="14E998D2">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April</w:t>
            </w:r>
            <w:r>
              <w:rPr>
                <w:rFonts w:hint="default" w:ascii="Verdana" w:hAnsi="Verdana" w:cs="Verdana"/>
                <w:color w:val="000000"/>
                <w:sz w:val="18"/>
                <w:szCs w:val="18"/>
                <w:lang w:val="en-GB" w:eastAsia="zh-CN"/>
              </w:rPr>
              <w:t xml:space="preserve"> </w:t>
            </w:r>
            <w:r>
              <w:rPr>
                <w:rFonts w:hint="default" w:ascii="Verdana" w:hAnsi="Verdana" w:cs="Verdana"/>
                <w:color w:val="000000"/>
                <w:sz w:val="18"/>
                <w:szCs w:val="18"/>
                <w:lang w:val="en-US" w:eastAsia="zh-CN"/>
              </w:rPr>
              <w:t>30</w:t>
            </w:r>
          </w:p>
          <w:p w14:paraId="0E5BBC7F">
            <w:pPr>
              <w:rPr>
                <w:rFonts w:hint="default" w:ascii="Verdana" w:hAnsi="Verdana" w:cs="Verdana"/>
                <w:b/>
                <w:color w:val="000000"/>
                <w:sz w:val="18"/>
                <w:szCs w:val="18"/>
                <w:lang w:val="en-GB" w:eastAsia="zh-CN"/>
              </w:rPr>
            </w:pPr>
          </w:p>
          <w:p w14:paraId="428B1A31">
            <w:pPr>
              <w:rPr>
                <w:rFonts w:hint="default" w:ascii="Verdana" w:hAnsi="Verdana" w:cs="Verdana"/>
                <w:color w:val="000000"/>
                <w:sz w:val="18"/>
                <w:szCs w:val="18"/>
                <w:lang w:val="en-GB" w:eastAsia="zh-CN"/>
              </w:rPr>
            </w:pPr>
            <w:r>
              <w:rPr>
                <w:rFonts w:hint="default" w:ascii="Verdana" w:hAnsi="Verdana" w:cs="Verdana"/>
                <w:color w:val="000000"/>
                <w:sz w:val="18"/>
                <w:szCs w:val="18"/>
                <w:lang w:val="en-GB" w:eastAsia="zh-CN"/>
              </w:rPr>
              <w:t>Arranged by School of International Exchange; within one or two weeks after the school starts</w:t>
            </w:r>
          </w:p>
          <w:p w14:paraId="219E5D1C">
            <w:pPr>
              <w:rPr>
                <w:rFonts w:hint="default" w:ascii="Verdana" w:hAnsi="Verdana" w:cs="Verdana"/>
                <w:color w:val="000000"/>
                <w:sz w:val="18"/>
                <w:szCs w:val="18"/>
                <w:lang w:val="en-GB" w:eastAsia="zh-CN"/>
              </w:rPr>
            </w:pPr>
          </w:p>
          <w:p w14:paraId="6124160E">
            <w:pPr>
              <w:rPr>
                <w:rFonts w:hint="default" w:ascii="Verdana" w:hAnsi="Verdana" w:cs="Verdana"/>
                <w:color w:val="000000"/>
                <w:sz w:val="18"/>
                <w:szCs w:val="18"/>
                <w:lang w:val="en-GB" w:eastAsia="zh-CN"/>
              </w:rPr>
            </w:pPr>
          </w:p>
        </w:tc>
        <w:tc>
          <w:tcPr>
            <w:tcW w:w="3544" w:type="dxa"/>
            <w:noWrap w:val="0"/>
            <w:vAlign w:val="top"/>
          </w:tcPr>
          <w:p w14:paraId="3A638586">
            <w:pPr>
              <w:rPr>
                <w:rFonts w:hint="default" w:ascii="Verdana" w:hAnsi="Verdana" w:cs="Verdana"/>
                <w:color w:val="000000"/>
                <w:sz w:val="18"/>
                <w:szCs w:val="18"/>
                <w:lang w:val="en-US" w:eastAsia="zh-CN"/>
              </w:rPr>
            </w:pPr>
            <w:r>
              <w:rPr>
                <w:rFonts w:hint="default" w:ascii="Verdana" w:hAnsi="Verdana" w:cs="Verdana"/>
                <w:color w:val="000000"/>
                <w:sz w:val="18"/>
                <w:szCs w:val="18"/>
                <w:lang w:val="en-US" w:eastAsia="zh-CN"/>
              </w:rPr>
              <w:t>October</w:t>
            </w:r>
            <w:r>
              <w:rPr>
                <w:rFonts w:hint="default" w:ascii="Verdana" w:hAnsi="Verdana" w:cs="Verdana"/>
                <w:color w:val="000000"/>
                <w:sz w:val="18"/>
                <w:szCs w:val="18"/>
                <w:lang w:val="en-GB" w:eastAsia="zh-CN"/>
              </w:rPr>
              <w:t xml:space="preserve"> </w:t>
            </w:r>
            <w:r>
              <w:rPr>
                <w:rFonts w:hint="default" w:ascii="Verdana" w:hAnsi="Verdana" w:cs="Verdana"/>
                <w:color w:val="000000"/>
                <w:sz w:val="18"/>
                <w:szCs w:val="18"/>
                <w:lang w:val="en-US" w:eastAsia="zh-CN"/>
              </w:rPr>
              <w:t>30</w:t>
            </w:r>
          </w:p>
          <w:p w14:paraId="0E3AEA86">
            <w:pPr>
              <w:rPr>
                <w:rFonts w:hint="default" w:ascii="Verdana" w:hAnsi="Verdana" w:cs="Verdana"/>
                <w:b/>
                <w:color w:val="000000"/>
                <w:sz w:val="18"/>
                <w:szCs w:val="18"/>
                <w:lang w:val="en-GB" w:eastAsia="zh-CN"/>
              </w:rPr>
            </w:pPr>
          </w:p>
          <w:p w14:paraId="3AD993EA">
            <w:pPr>
              <w:rPr>
                <w:rFonts w:hint="default" w:ascii="Verdana" w:hAnsi="Verdana" w:cs="Verdana"/>
                <w:color w:val="000000"/>
                <w:sz w:val="18"/>
                <w:szCs w:val="18"/>
                <w:lang w:val="en-GB" w:eastAsia="zh-CN"/>
              </w:rPr>
            </w:pPr>
            <w:r>
              <w:rPr>
                <w:rFonts w:hint="default" w:ascii="Verdana" w:hAnsi="Verdana" w:cs="Verdana"/>
                <w:color w:val="000000"/>
                <w:sz w:val="18"/>
                <w:szCs w:val="18"/>
                <w:lang w:val="en-GB" w:eastAsia="zh-CN"/>
              </w:rPr>
              <w:t>Arranged by School of International Exchange; within one or two weeks after the school starts</w:t>
            </w:r>
          </w:p>
          <w:p w14:paraId="07A2955E">
            <w:pPr>
              <w:rPr>
                <w:rFonts w:hint="default" w:ascii="Verdana" w:hAnsi="Verdana" w:cs="Verdana"/>
                <w:color w:val="000000"/>
                <w:sz w:val="18"/>
                <w:szCs w:val="18"/>
                <w:lang w:val="en-GB" w:eastAsia="zh-CN"/>
              </w:rPr>
            </w:pPr>
          </w:p>
          <w:p w14:paraId="32E7649C">
            <w:pPr>
              <w:rPr>
                <w:rFonts w:hint="default" w:ascii="Verdana" w:hAnsi="Verdana" w:cs="Verdana"/>
                <w:color w:val="000000"/>
                <w:sz w:val="18"/>
                <w:szCs w:val="18"/>
                <w:lang w:val="en-GB" w:eastAsia="zh-CN"/>
              </w:rPr>
            </w:pPr>
          </w:p>
        </w:tc>
      </w:tr>
      <w:tr w14:paraId="5310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829" w:type="dxa"/>
            <w:vMerge w:val="continue"/>
            <w:shd w:val="clear" w:color="auto" w:fill="FFFF99"/>
            <w:noWrap w:val="0"/>
            <w:vAlign w:val="top"/>
          </w:tcPr>
          <w:p w14:paraId="6589B9B9">
            <w:pPr>
              <w:rPr>
                <w:rFonts w:hint="default" w:ascii="Verdana" w:hAnsi="Verdana" w:cs="Verdana"/>
                <w:color w:val="000000"/>
                <w:sz w:val="18"/>
                <w:szCs w:val="18"/>
              </w:rPr>
            </w:pPr>
          </w:p>
        </w:tc>
        <w:tc>
          <w:tcPr>
            <w:tcW w:w="7060" w:type="dxa"/>
            <w:gridSpan w:val="2"/>
            <w:noWrap w:val="0"/>
            <w:vAlign w:val="top"/>
          </w:tcPr>
          <w:p w14:paraId="229B5C13">
            <w:pPr>
              <w:rPr>
                <w:rFonts w:hint="default" w:ascii="Verdana" w:hAnsi="Verdana" w:cs="Verdana"/>
                <w:color w:val="000000"/>
                <w:sz w:val="18"/>
                <w:szCs w:val="18"/>
                <w:lang w:val="en-GB" w:eastAsia="zh-CN"/>
              </w:rPr>
            </w:pPr>
          </w:p>
          <w:p w14:paraId="605390D7">
            <w:pPr>
              <w:rPr>
                <w:rFonts w:hint="default" w:ascii="Verdana" w:hAnsi="Verdana" w:cs="Verdana"/>
                <w:color w:val="000000"/>
                <w:sz w:val="18"/>
                <w:szCs w:val="18"/>
                <w:lang w:val="en-GB" w:eastAsia="zh-CN"/>
              </w:rPr>
            </w:pPr>
            <w:r>
              <w:rPr>
                <w:rFonts w:hint="default" w:ascii="Verdana" w:hAnsi="Verdana" w:cs="Verdana"/>
                <w:color w:val="000000"/>
                <w:sz w:val="18"/>
                <w:szCs w:val="18"/>
                <w:lang w:val="en-GB" w:eastAsia="zh-CN"/>
              </w:rPr>
              <w:t>Please refer to Academic Calendar</w:t>
            </w:r>
          </w:p>
          <w:p w14:paraId="05D3DE46">
            <w:pPr>
              <w:rPr>
                <w:rFonts w:hint="default" w:ascii="Verdana" w:hAnsi="Verdana" w:cs="Verdana"/>
                <w:color w:val="000000"/>
                <w:sz w:val="18"/>
                <w:szCs w:val="18"/>
                <w:lang w:val="en-GB" w:eastAsia="zh-CN"/>
              </w:rPr>
            </w:pPr>
            <w:r>
              <w:rPr>
                <w:rFonts w:hint="default" w:ascii="Verdana" w:hAnsi="Verdana" w:cs="Verdana"/>
                <w:color w:val="000000"/>
                <w:sz w:val="18"/>
                <w:szCs w:val="18"/>
                <w:lang w:val="en-GB" w:eastAsia="zh-CN"/>
              </w:rPr>
              <w:t>Link:</w:t>
            </w:r>
            <w:bookmarkStart w:id="0" w:name="OLE_LINK10"/>
            <w:bookmarkStart w:id="1" w:name="OLE_LINK9"/>
            <w:r>
              <w:rPr>
                <w:rFonts w:hint="default" w:ascii="Verdana" w:hAnsi="Verdana" w:cs="Verdana"/>
                <w:color w:val="000000"/>
                <w:sz w:val="18"/>
                <w:szCs w:val="18"/>
                <w:lang w:val="en-GB" w:eastAsia="zh-CN"/>
              </w:rPr>
              <w:t xml:space="preserve"> </w:t>
            </w:r>
            <w:bookmarkEnd w:id="0"/>
            <w:bookmarkEnd w:id="1"/>
            <w:r>
              <w:rPr>
                <w:rFonts w:hint="default" w:ascii="Verdana" w:hAnsi="Verdana" w:cs="Verdana"/>
                <w:color w:val="000000"/>
                <w:sz w:val="18"/>
                <w:szCs w:val="18"/>
                <w:lang w:val="en-GB" w:eastAsia="zh-CN"/>
              </w:rPr>
              <w:fldChar w:fldCharType="begin"/>
            </w:r>
            <w:r>
              <w:rPr>
                <w:rFonts w:hint="default" w:ascii="Verdana" w:hAnsi="Verdana" w:cs="Verdana"/>
                <w:color w:val="000000"/>
                <w:sz w:val="18"/>
                <w:szCs w:val="18"/>
                <w:lang w:val="en-GB" w:eastAsia="zh-CN"/>
              </w:rPr>
              <w:instrText xml:space="preserve"> HYPERLINK "https://lxlx.lixin.edu.cn/AcademicCalendar/list.htm" </w:instrText>
            </w:r>
            <w:r>
              <w:rPr>
                <w:rFonts w:hint="default" w:ascii="Verdana" w:hAnsi="Verdana" w:cs="Verdana"/>
                <w:color w:val="000000"/>
                <w:sz w:val="18"/>
                <w:szCs w:val="18"/>
                <w:lang w:val="en-GB" w:eastAsia="zh-CN"/>
              </w:rPr>
              <w:fldChar w:fldCharType="separate"/>
            </w:r>
            <w:r>
              <w:rPr>
                <w:rStyle w:val="12"/>
                <w:rFonts w:hint="default" w:ascii="Verdana" w:hAnsi="Verdana" w:cs="Verdana"/>
                <w:sz w:val="18"/>
                <w:szCs w:val="18"/>
                <w:lang w:val="en-GB" w:eastAsia="zh-CN"/>
              </w:rPr>
              <w:t>https://lxlx.lixin.edu.cn/AcademicCalendar/list.htm</w:t>
            </w:r>
            <w:r>
              <w:rPr>
                <w:rFonts w:hint="default" w:ascii="Verdana" w:hAnsi="Verdana" w:cs="Verdana"/>
                <w:color w:val="000000"/>
                <w:sz w:val="18"/>
                <w:szCs w:val="18"/>
                <w:lang w:val="en-GB" w:eastAsia="zh-CN"/>
              </w:rPr>
              <w:fldChar w:fldCharType="end"/>
            </w:r>
          </w:p>
        </w:tc>
      </w:tr>
    </w:tbl>
    <w:p w14:paraId="6E595712">
      <w:pPr>
        <w:rPr>
          <w:rFonts w:hint="default" w:ascii="Verdana" w:hAnsi="Verdana" w:cs="Verdana"/>
          <w:sz w:val="18"/>
          <w:szCs w:val="18"/>
          <w:lang w:val="en-GB"/>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99"/>
        <w:tblLayout w:type="fixed"/>
        <w:tblCellMar>
          <w:top w:w="0" w:type="dxa"/>
          <w:left w:w="108" w:type="dxa"/>
          <w:bottom w:w="0" w:type="dxa"/>
          <w:right w:w="108" w:type="dxa"/>
        </w:tblCellMar>
      </w:tblPr>
      <w:tblGrid>
        <w:gridCol w:w="2802"/>
        <w:gridCol w:w="7087"/>
      </w:tblGrid>
      <w:tr w14:paraId="113B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FFFF99"/>
            <w:noWrap w:val="0"/>
            <w:vAlign w:val="top"/>
          </w:tcPr>
          <w:p w14:paraId="61D9D53C">
            <w:pPr>
              <w:pStyle w:val="3"/>
              <w:rPr>
                <w:rFonts w:hint="default" w:ascii="Verdana" w:hAnsi="Verdana" w:cs="Verdana"/>
                <w:b/>
                <w:bCs/>
                <w:sz w:val="18"/>
                <w:szCs w:val="18"/>
                <w:lang w:val="en-GB"/>
              </w:rPr>
            </w:pPr>
            <w:r>
              <w:rPr>
                <w:rFonts w:hint="default" w:ascii="Verdana" w:hAnsi="Verdana" w:cs="Verdana"/>
                <w:b/>
                <w:bCs/>
                <w:sz w:val="18"/>
                <w:szCs w:val="18"/>
                <w:lang w:val="en-GB"/>
              </w:rPr>
              <w:t>Application</w:t>
            </w:r>
          </w:p>
          <w:p w14:paraId="3120C1C5">
            <w:pPr>
              <w:pStyle w:val="3"/>
              <w:rPr>
                <w:rFonts w:hint="default" w:ascii="Verdana" w:hAnsi="Verdana" w:cs="Verdana"/>
                <w:b/>
                <w:bCs/>
                <w:sz w:val="18"/>
                <w:szCs w:val="18"/>
                <w:lang w:val="en-GB" w:eastAsia="zh-CN"/>
              </w:rPr>
            </w:pPr>
            <w:r>
              <w:rPr>
                <w:rFonts w:hint="default" w:ascii="Verdana" w:hAnsi="Verdana" w:cs="Verdana"/>
                <w:b/>
                <w:bCs/>
                <w:sz w:val="18"/>
                <w:szCs w:val="18"/>
                <w:lang w:val="en-GB"/>
              </w:rPr>
              <w:t>Documents</w:t>
            </w:r>
          </w:p>
          <w:p w14:paraId="52E69349">
            <w:pPr>
              <w:rPr>
                <w:rFonts w:hint="default" w:ascii="Verdana" w:hAnsi="Verdana" w:cs="Verdana"/>
                <w:sz w:val="18"/>
                <w:szCs w:val="18"/>
                <w:lang w:val="en-GB" w:eastAsia="zh-CN"/>
              </w:rPr>
            </w:pPr>
          </w:p>
        </w:tc>
        <w:tc>
          <w:tcPr>
            <w:tcW w:w="7087" w:type="dxa"/>
            <w:shd w:val="clear" w:color="auto" w:fill="FFFF99"/>
            <w:noWrap w:val="0"/>
            <w:vAlign w:val="top"/>
          </w:tcPr>
          <w:p w14:paraId="1F650004">
            <w:pPr>
              <w:rPr>
                <w:rFonts w:hint="default" w:ascii="Verdana" w:hAnsi="Verdana" w:cs="Verdana"/>
                <w:b/>
                <w:bCs/>
                <w:sz w:val="18"/>
                <w:szCs w:val="18"/>
                <w:lang w:val="en-GB" w:eastAsia="zh-CN"/>
              </w:rPr>
            </w:pPr>
            <w:r>
              <w:rPr>
                <w:rFonts w:hint="default" w:ascii="Verdana" w:hAnsi="Verdana" w:cs="Verdana"/>
                <w:b/>
                <w:bCs/>
                <w:sz w:val="18"/>
                <w:szCs w:val="18"/>
                <w:lang w:val="en-US"/>
              </w:rPr>
              <w:t>X</w:t>
            </w:r>
            <w:r>
              <w:rPr>
                <w:rFonts w:hint="default" w:ascii="Verdana" w:hAnsi="Verdana" w:cs="Verdana"/>
                <w:b/>
                <w:bCs/>
                <w:sz w:val="18"/>
                <w:szCs w:val="18"/>
                <w:lang w:val="en-US" w:eastAsia="zh-CN"/>
              </w:rPr>
              <w:t xml:space="preserve"> Online</w:t>
            </w:r>
            <w:r>
              <w:rPr>
                <w:rFonts w:hint="default" w:ascii="Verdana" w:hAnsi="Verdana" w:cs="Verdana"/>
                <w:b/>
                <w:bCs/>
                <w:sz w:val="18"/>
                <w:szCs w:val="18"/>
                <w:lang w:val="en-US"/>
              </w:rPr>
              <w:t xml:space="preserve"> </w:t>
            </w:r>
            <w:r>
              <w:rPr>
                <w:rFonts w:hint="default" w:ascii="Verdana" w:hAnsi="Verdana" w:cs="Verdana"/>
                <w:b/>
                <w:bCs/>
                <w:sz w:val="18"/>
                <w:szCs w:val="18"/>
                <w:lang w:val="en-GB"/>
              </w:rPr>
              <w:t>Application Form</w:t>
            </w:r>
            <w:r>
              <w:rPr>
                <w:rFonts w:hint="default" w:ascii="Verdana" w:hAnsi="Verdana" w:cs="Verdana"/>
                <w:b/>
                <w:bCs/>
                <w:sz w:val="18"/>
                <w:szCs w:val="18"/>
                <w:lang w:val="en-GB" w:eastAsia="zh-CN"/>
              </w:rPr>
              <w:t xml:space="preserve"> </w:t>
            </w:r>
          </w:p>
          <w:p w14:paraId="7E9ACCCE">
            <w:pPr>
              <w:rPr>
                <w:rFonts w:hint="default" w:ascii="Verdana" w:hAnsi="Verdana" w:cs="Verdana"/>
                <w:b/>
                <w:bCs/>
                <w:sz w:val="18"/>
                <w:szCs w:val="18"/>
                <w:lang w:val="en-GB" w:eastAsia="zh-CN"/>
              </w:rPr>
            </w:pPr>
            <w:r>
              <w:rPr>
                <w:rFonts w:hint="default" w:ascii="Verdana" w:hAnsi="Verdana" w:cs="Verdana"/>
                <w:b/>
                <w:bCs/>
                <w:sz w:val="18"/>
                <w:szCs w:val="18"/>
                <w:lang w:val="en-US"/>
              </w:rPr>
              <w:t>X</w:t>
            </w:r>
            <w:r>
              <w:rPr>
                <w:rFonts w:hint="default" w:ascii="Verdana" w:hAnsi="Verdana" w:cs="Verdana"/>
                <w:b/>
                <w:bCs/>
                <w:sz w:val="18"/>
                <w:szCs w:val="18"/>
                <w:lang w:val="en-GB"/>
              </w:rPr>
              <w:t xml:space="preserve"> Copy of Passport</w:t>
            </w:r>
            <w:r>
              <w:rPr>
                <w:rFonts w:hint="default" w:ascii="Verdana" w:hAnsi="Verdana" w:cs="Verdana"/>
                <w:b/>
                <w:bCs/>
                <w:sz w:val="18"/>
                <w:szCs w:val="18"/>
                <w:lang w:val="en-GB" w:eastAsia="zh-CN"/>
              </w:rPr>
              <w:t xml:space="preserve"> first page</w:t>
            </w:r>
          </w:p>
          <w:p w14:paraId="46AB20A3">
            <w:pPr>
              <w:rPr>
                <w:rFonts w:hint="default" w:ascii="Verdana" w:hAnsi="Verdana" w:eastAsia="仿宋_GB2312" w:cs="Verdana"/>
                <w:b/>
                <w:sz w:val="18"/>
                <w:szCs w:val="18"/>
                <w:lang w:eastAsia="zh-CN"/>
              </w:rPr>
            </w:pPr>
            <w:r>
              <w:rPr>
                <w:rFonts w:hint="default" w:ascii="Verdana" w:hAnsi="Verdana" w:cs="Verdana"/>
                <w:b/>
                <w:bCs/>
                <w:sz w:val="18"/>
                <w:szCs w:val="18"/>
                <w:lang w:val="en-US"/>
              </w:rPr>
              <w:t>X</w:t>
            </w:r>
            <w:r>
              <w:rPr>
                <w:rFonts w:hint="default" w:ascii="Verdana" w:hAnsi="Verdana" w:cs="Verdana"/>
                <w:b/>
                <w:bCs/>
                <w:sz w:val="18"/>
                <w:szCs w:val="18"/>
                <w:lang w:val="en-GB"/>
              </w:rPr>
              <w:t xml:space="preserve"> </w:t>
            </w:r>
            <w:r>
              <w:rPr>
                <w:rFonts w:hint="default" w:ascii="Verdana" w:hAnsi="Verdana" w:eastAsia="仿宋_GB2312" w:cs="Verdana"/>
                <w:b/>
                <w:sz w:val="18"/>
                <w:szCs w:val="18"/>
              </w:rPr>
              <w:t>Resume</w:t>
            </w:r>
          </w:p>
          <w:p w14:paraId="6B316B40">
            <w:pPr>
              <w:rPr>
                <w:rFonts w:hint="default" w:ascii="Verdana" w:hAnsi="Verdana" w:cs="Verdana"/>
                <w:b/>
                <w:bCs/>
                <w:sz w:val="18"/>
                <w:szCs w:val="18"/>
                <w:lang w:val="en-GB" w:eastAsia="zh-CN"/>
              </w:rPr>
            </w:pPr>
            <w:r>
              <w:rPr>
                <w:rFonts w:hint="default" w:ascii="Verdana" w:hAnsi="Verdana" w:cs="Verdana"/>
                <w:b/>
                <w:bCs/>
                <w:sz w:val="18"/>
                <w:szCs w:val="18"/>
                <w:lang w:val="en-US"/>
              </w:rPr>
              <w:t xml:space="preserve">X </w:t>
            </w:r>
            <w:r>
              <w:rPr>
                <w:rFonts w:hint="default" w:ascii="Verdana" w:hAnsi="Verdana" w:cs="Verdana"/>
                <w:b/>
                <w:bCs/>
                <w:sz w:val="18"/>
                <w:szCs w:val="18"/>
                <w:lang w:val="en-GB"/>
              </w:rPr>
              <w:t>Official Transcripts</w:t>
            </w:r>
          </w:p>
          <w:p w14:paraId="175A6550">
            <w:pPr>
              <w:rPr>
                <w:rFonts w:hint="default" w:ascii="Verdana" w:hAnsi="Verdana" w:cs="Verdana"/>
                <w:b/>
                <w:bCs/>
                <w:sz w:val="18"/>
                <w:szCs w:val="18"/>
                <w:lang w:val="en-US" w:eastAsia="zh-CN"/>
              </w:rPr>
            </w:pPr>
            <w:r>
              <w:rPr>
                <w:rFonts w:hint="default" w:ascii="Verdana" w:hAnsi="Verdana" w:cs="Verdana"/>
                <w:b/>
                <w:bCs/>
                <w:sz w:val="18"/>
                <w:szCs w:val="18"/>
                <w:lang w:val="en-US"/>
              </w:rPr>
              <w:t>X</w:t>
            </w:r>
            <w:r>
              <w:rPr>
                <w:rFonts w:hint="default" w:ascii="Verdana" w:hAnsi="Verdana" w:cs="Verdana"/>
                <w:b/>
                <w:bCs/>
                <w:sz w:val="18"/>
                <w:szCs w:val="18"/>
                <w:lang w:val="en-US" w:eastAsia="zh-CN"/>
              </w:rPr>
              <w:t xml:space="preserve"> Copy of the insurance bought at home country</w:t>
            </w:r>
          </w:p>
          <w:p w14:paraId="0620371A">
            <w:pPr>
              <w:rPr>
                <w:rFonts w:hint="default" w:ascii="Verdana" w:hAnsi="Verdana" w:cs="Verdana"/>
                <w:b/>
                <w:bCs/>
                <w:sz w:val="18"/>
                <w:szCs w:val="18"/>
                <w:lang w:val="en-US" w:eastAsia="zh-CN"/>
              </w:rPr>
            </w:pPr>
            <w:r>
              <w:rPr>
                <w:rFonts w:hint="default" w:ascii="Verdana" w:hAnsi="Verdana" w:cs="Verdana"/>
                <w:b/>
                <w:bCs/>
                <w:sz w:val="18"/>
                <w:szCs w:val="18"/>
                <w:lang w:val="en-US"/>
              </w:rPr>
              <w:t>X</w:t>
            </w:r>
            <w:r>
              <w:rPr>
                <w:rFonts w:hint="default" w:ascii="Verdana" w:hAnsi="Verdana" w:cs="Verdana"/>
                <w:b/>
                <w:bCs/>
                <w:sz w:val="18"/>
                <w:szCs w:val="18"/>
                <w:lang w:val="en-US" w:eastAsia="zh-CN"/>
              </w:rPr>
              <w:t xml:space="preserve"> </w:t>
            </w:r>
            <w:bookmarkStart w:id="2" w:name="OLE_LINK8"/>
            <w:bookmarkStart w:id="3" w:name="OLE_LINK7"/>
            <w:r>
              <w:rPr>
                <w:rFonts w:hint="default" w:ascii="Verdana" w:hAnsi="Verdana" w:cs="Verdana"/>
                <w:b/>
                <w:bCs/>
                <w:sz w:val="18"/>
                <w:szCs w:val="18"/>
                <w:lang w:val="en-US" w:eastAsia="zh-CN"/>
              </w:rPr>
              <w:t>Passport-size digital photo of JPG format(no more than 100 KB)</w:t>
            </w:r>
            <w:bookmarkEnd w:id="2"/>
            <w:bookmarkEnd w:id="3"/>
          </w:p>
        </w:tc>
      </w:tr>
    </w:tbl>
    <w:p w14:paraId="36680D2B">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764"/>
        <w:gridCol w:w="7087"/>
      </w:tblGrid>
      <w:tr w14:paraId="61C5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764" w:type="dxa"/>
            <w:shd w:val="clear" w:color="auto" w:fill="FFFF99"/>
            <w:noWrap w:val="0"/>
            <w:vAlign w:val="top"/>
          </w:tcPr>
          <w:p w14:paraId="431E7906">
            <w:pPr>
              <w:pStyle w:val="4"/>
              <w:rPr>
                <w:rFonts w:hint="default" w:ascii="Verdana" w:hAnsi="Verdana" w:cs="Verdana"/>
                <w:b/>
                <w:bCs/>
                <w:sz w:val="18"/>
                <w:szCs w:val="18"/>
              </w:rPr>
            </w:pPr>
            <w:r>
              <w:rPr>
                <w:rFonts w:hint="default" w:ascii="Verdana" w:hAnsi="Verdana" w:cs="Verdana"/>
                <w:b/>
                <w:bCs/>
                <w:sz w:val="18"/>
                <w:szCs w:val="18"/>
              </w:rPr>
              <w:t>Type of Agreement</w:t>
            </w:r>
          </w:p>
          <w:p w14:paraId="079399D5">
            <w:pPr>
              <w:rPr>
                <w:rFonts w:hint="default" w:ascii="Verdana" w:hAnsi="Verdana" w:cs="Verdana"/>
                <w:sz w:val="18"/>
                <w:szCs w:val="18"/>
                <w:lang w:val="en-GB"/>
              </w:rPr>
            </w:pPr>
          </w:p>
        </w:tc>
        <w:tc>
          <w:tcPr>
            <w:tcW w:w="7087" w:type="dxa"/>
            <w:noWrap w:val="0"/>
            <w:vAlign w:val="top"/>
          </w:tcPr>
          <w:p w14:paraId="5CF2A333">
            <w:pPr>
              <w:pStyle w:val="4"/>
              <w:rPr>
                <w:rFonts w:hint="default" w:ascii="Verdana" w:hAnsi="Verdana" w:cs="Verdana"/>
                <w:sz w:val="18"/>
                <w:szCs w:val="18"/>
                <w:u w:val="none"/>
                <w:lang w:eastAsia="zh-CN"/>
              </w:rPr>
            </w:pPr>
            <w:r>
              <w:rPr>
                <w:rFonts w:hint="default" w:ascii="Verdana" w:hAnsi="Verdana" w:cs="Verdana"/>
                <w:b/>
                <w:bCs/>
                <w:sz w:val="18"/>
                <w:szCs w:val="18"/>
                <w:u w:val="none"/>
              </w:rPr>
              <w:t>X Student Exchange</w:t>
            </w:r>
            <w:r>
              <w:rPr>
                <w:rFonts w:hint="default" w:ascii="Verdana" w:hAnsi="Verdana" w:cs="Verdana"/>
                <w:sz w:val="18"/>
                <w:szCs w:val="18"/>
                <w:u w:val="none"/>
              </w:rPr>
              <w:t xml:space="preserve">               </w:t>
            </w:r>
            <w:r>
              <w:rPr>
                <w:rFonts w:hint="default" w:ascii="Verdana" w:hAnsi="Verdana" w:cs="Verdana"/>
                <w:sz w:val="18"/>
                <w:szCs w:val="18"/>
                <w:u w:val="none"/>
                <w:lang w:eastAsia="zh-CN"/>
              </w:rPr>
              <w:t xml:space="preserve">      </w:t>
            </w:r>
          </w:p>
          <w:p w14:paraId="21DEFDB9">
            <w:pPr>
              <w:rPr>
                <w:rFonts w:hint="default" w:ascii="Verdana" w:hAnsi="Verdana" w:cs="Verdana"/>
                <w:sz w:val="18"/>
                <w:szCs w:val="18"/>
                <w:lang w:val="en-GB"/>
              </w:rPr>
            </w:pPr>
          </w:p>
        </w:tc>
      </w:tr>
    </w:tbl>
    <w:p w14:paraId="00B2FC78">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764"/>
        <w:gridCol w:w="7087"/>
      </w:tblGrid>
      <w:tr w14:paraId="1918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764" w:type="dxa"/>
            <w:shd w:val="clear" w:color="auto" w:fill="FFFF99"/>
            <w:noWrap w:val="0"/>
            <w:vAlign w:val="top"/>
          </w:tcPr>
          <w:p w14:paraId="06D6991F">
            <w:pPr>
              <w:rPr>
                <w:rFonts w:hint="default" w:ascii="Verdana" w:hAnsi="Verdana" w:cs="Verdana"/>
                <w:b/>
                <w:bCs/>
                <w:sz w:val="18"/>
                <w:szCs w:val="18"/>
                <w:u w:val="single"/>
                <w:lang w:val="en-GB"/>
              </w:rPr>
            </w:pPr>
            <w:r>
              <w:rPr>
                <w:rFonts w:hint="default" w:ascii="Verdana" w:hAnsi="Verdana" w:cs="Verdana"/>
                <w:b/>
                <w:bCs/>
                <w:sz w:val="18"/>
                <w:szCs w:val="18"/>
                <w:u w:val="single"/>
                <w:lang w:val="en-GB"/>
              </w:rPr>
              <w:t>Level/Courses/Programs offered</w:t>
            </w:r>
          </w:p>
        </w:tc>
        <w:tc>
          <w:tcPr>
            <w:tcW w:w="7087" w:type="dxa"/>
            <w:noWrap w:val="0"/>
            <w:vAlign w:val="top"/>
          </w:tcPr>
          <w:p w14:paraId="19AC604D">
            <w:pPr>
              <w:rPr>
                <w:rFonts w:hint="default" w:ascii="Verdana" w:hAnsi="Verdana" w:cs="Verdana"/>
                <w:b/>
                <w:bCs/>
                <w:sz w:val="18"/>
                <w:szCs w:val="18"/>
                <w:lang w:val="en-GB" w:eastAsia="zh-CN"/>
              </w:rPr>
            </w:pPr>
            <w:r>
              <w:rPr>
                <w:rFonts w:hint="default" w:ascii="Verdana" w:hAnsi="Verdana" w:cs="Verdana"/>
                <w:b/>
                <w:bCs/>
                <w:sz w:val="18"/>
                <w:szCs w:val="18"/>
                <w:lang w:val="en-US"/>
              </w:rPr>
              <w:t xml:space="preserve">X </w:t>
            </w:r>
            <w:r>
              <w:rPr>
                <w:rFonts w:hint="default" w:ascii="Verdana" w:hAnsi="Verdana" w:cs="Verdana"/>
                <w:b/>
                <w:bCs/>
                <w:sz w:val="18"/>
                <w:szCs w:val="18"/>
                <w:lang w:val="en-GB"/>
              </w:rPr>
              <w:t>Undergraduate/Bachelor</w:t>
            </w:r>
            <w:r>
              <w:rPr>
                <w:rFonts w:hint="default" w:ascii="Verdana" w:hAnsi="Verdana" w:cs="Verdana"/>
                <w:b/>
                <w:bCs/>
                <w:sz w:val="18"/>
                <w:szCs w:val="18"/>
                <w:lang w:val="en-GB" w:eastAsia="zh-CN"/>
              </w:rPr>
              <w:t xml:space="preserve">       </w:t>
            </w:r>
          </w:p>
        </w:tc>
      </w:tr>
    </w:tbl>
    <w:p w14:paraId="6E3E7C3C">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764"/>
        <w:gridCol w:w="7087"/>
      </w:tblGrid>
      <w:tr w14:paraId="7484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764" w:type="dxa"/>
            <w:shd w:val="clear" w:color="auto" w:fill="FFFF99"/>
            <w:noWrap w:val="0"/>
            <w:vAlign w:val="top"/>
          </w:tcPr>
          <w:p w14:paraId="4B9DDBF0">
            <w:pPr>
              <w:pStyle w:val="4"/>
              <w:rPr>
                <w:rFonts w:hint="default" w:ascii="Verdana" w:hAnsi="Verdana" w:cs="Verdana"/>
                <w:b/>
                <w:bCs/>
                <w:sz w:val="18"/>
                <w:szCs w:val="18"/>
                <w:highlight w:val="none"/>
                <w:lang w:val="fr-FR"/>
              </w:rPr>
            </w:pPr>
            <w:r>
              <w:rPr>
                <w:rFonts w:hint="default" w:ascii="Verdana" w:hAnsi="Verdana" w:cs="Verdana"/>
                <w:b/>
                <w:bCs/>
                <w:sz w:val="18"/>
                <w:szCs w:val="18"/>
                <w:highlight w:val="none"/>
                <w:lang w:val="fr-FR"/>
              </w:rPr>
              <w:t>Course Information</w:t>
            </w:r>
          </w:p>
          <w:p w14:paraId="1C2FB3CD">
            <w:pPr>
              <w:rPr>
                <w:rFonts w:hint="default" w:ascii="Verdana" w:hAnsi="Verdana" w:cs="Verdana"/>
                <w:b/>
                <w:bCs/>
                <w:sz w:val="18"/>
                <w:szCs w:val="18"/>
                <w:highlight w:val="none"/>
                <w:lang w:eastAsia="zh-CN"/>
              </w:rPr>
            </w:pPr>
          </w:p>
          <w:p w14:paraId="3E9ECAA1">
            <w:pPr>
              <w:rPr>
                <w:rFonts w:hint="default" w:ascii="Verdana" w:hAnsi="Verdana" w:cs="Verdana"/>
                <w:b/>
                <w:bCs/>
                <w:sz w:val="18"/>
                <w:szCs w:val="18"/>
                <w:highlight w:val="none"/>
                <w:lang w:eastAsia="zh-CN"/>
              </w:rPr>
            </w:pPr>
          </w:p>
          <w:p w14:paraId="2584D937">
            <w:pPr>
              <w:pStyle w:val="4"/>
              <w:rPr>
                <w:rFonts w:hint="default" w:ascii="Verdana" w:hAnsi="Verdana" w:cs="Verdana"/>
                <w:b/>
                <w:bCs/>
                <w:sz w:val="18"/>
                <w:szCs w:val="18"/>
                <w:highlight w:val="none"/>
                <w:lang w:val="fr-FR"/>
              </w:rPr>
            </w:pPr>
            <w:bookmarkStart w:id="4" w:name="OLE_LINK4"/>
            <w:bookmarkStart w:id="5" w:name="OLE_LINK3"/>
            <w:r>
              <w:rPr>
                <w:rFonts w:hint="default" w:ascii="Verdana" w:hAnsi="Verdana" w:cs="Verdana"/>
                <w:b/>
                <w:bCs/>
                <w:sz w:val="18"/>
                <w:szCs w:val="18"/>
                <w:highlight w:val="none"/>
                <w:lang w:val="fr-FR"/>
              </w:rPr>
              <w:t>SLU Grading scale</w:t>
            </w:r>
          </w:p>
          <w:bookmarkEnd w:id="4"/>
          <w:bookmarkEnd w:id="5"/>
          <w:p w14:paraId="2ECBEFEB">
            <w:pPr>
              <w:rPr>
                <w:rFonts w:hint="default" w:ascii="Verdana" w:hAnsi="Verdana" w:cs="Verdana"/>
                <w:b/>
                <w:bCs/>
                <w:sz w:val="18"/>
                <w:szCs w:val="18"/>
                <w:highlight w:val="none"/>
                <w:lang w:eastAsia="zh-CN"/>
              </w:rPr>
            </w:pPr>
          </w:p>
          <w:p w14:paraId="0ABF0822">
            <w:pPr>
              <w:rPr>
                <w:rFonts w:hint="default" w:ascii="Verdana" w:hAnsi="Verdana" w:cs="Verdana"/>
                <w:b/>
                <w:bCs/>
                <w:sz w:val="18"/>
                <w:szCs w:val="18"/>
                <w:highlight w:val="none"/>
                <w:lang w:eastAsia="zh-CN"/>
              </w:rPr>
            </w:pPr>
          </w:p>
          <w:p w14:paraId="29C867D6">
            <w:pPr>
              <w:pStyle w:val="4"/>
              <w:rPr>
                <w:rFonts w:hint="default" w:ascii="Verdana" w:hAnsi="Verdana" w:cs="Verdana"/>
                <w:b/>
                <w:bCs/>
                <w:sz w:val="18"/>
                <w:szCs w:val="18"/>
                <w:highlight w:val="none"/>
                <w:lang w:val="fr-FR"/>
              </w:rPr>
            </w:pPr>
            <w:r>
              <w:rPr>
                <w:rFonts w:hint="default" w:ascii="Verdana" w:hAnsi="Verdana" w:cs="Verdana"/>
                <w:b/>
                <w:bCs/>
                <w:sz w:val="18"/>
                <w:szCs w:val="18"/>
                <w:highlight w:val="none"/>
                <w:lang w:val="fr-FR"/>
              </w:rPr>
              <w:t>Course Selection/Procedure</w:t>
            </w:r>
          </w:p>
          <w:p w14:paraId="448D19FA">
            <w:pPr>
              <w:rPr>
                <w:rFonts w:hint="default" w:ascii="Verdana" w:hAnsi="Verdana" w:cs="Verdana"/>
                <w:b/>
                <w:bCs/>
                <w:sz w:val="18"/>
                <w:szCs w:val="18"/>
                <w:highlight w:val="none"/>
                <w:lang w:eastAsia="zh-CN"/>
              </w:rPr>
            </w:pPr>
          </w:p>
          <w:p w14:paraId="034C48E4">
            <w:pPr>
              <w:rPr>
                <w:rFonts w:hint="default" w:ascii="Verdana" w:hAnsi="Verdana" w:cs="Verdana"/>
                <w:b/>
                <w:bCs/>
                <w:sz w:val="18"/>
                <w:szCs w:val="18"/>
                <w:highlight w:val="none"/>
                <w:lang w:eastAsia="zh-CN"/>
              </w:rPr>
            </w:pPr>
          </w:p>
          <w:p w14:paraId="6C3934A1">
            <w:pPr>
              <w:rPr>
                <w:rFonts w:hint="default" w:ascii="Verdana" w:hAnsi="Verdana" w:cs="Verdana"/>
                <w:b/>
                <w:bCs/>
                <w:sz w:val="18"/>
                <w:szCs w:val="18"/>
                <w:highlight w:val="none"/>
                <w:lang w:eastAsia="zh-CN"/>
              </w:rPr>
            </w:pPr>
          </w:p>
          <w:p w14:paraId="26C9629F">
            <w:pPr>
              <w:rPr>
                <w:rFonts w:hint="default" w:ascii="Verdana" w:hAnsi="Verdana" w:cs="Verdana"/>
                <w:b/>
                <w:bCs/>
                <w:sz w:val="18"/>
                <w:szCs w:val="18"/>
                <w:highlight w:val="none"/>
                <w:lang w:eastAsia="zh-CN"/>
              </w:rPr>
            </w:pPr>
          </w:p>
          <w:p w14:paraId="5F23C0F2">
            <w:pPr>
              <w:pStyle w:val="4"/>
              <w:rPr>
                <w:rFonts w:hint="default" w:ascii="Verdana" w:hAnsi="Verdana" w:cs="Verdana"/>
                <w:b/>
                <w:bCs/>
                <w:sz w:val="18"/>
                <w:szCs w:val="18"/>
                <w:highlight w:val="none"/>
              </w:rPr>
            </w:pPr>
            <w:r>
              <w:rPr>
                <w:rFonts w:hint="default" w:ascii="Verdana" w:hAnsi="Verdana" w:cs="Verdana"/>
                <w:b/>
                <w:bCs/>
                <w:sz w:val="18"/>
                <w:szCs w:val="18"/>
                <w:highlight w:val="none"/>
              </w:rPr>
              <w:t>Course Load per semester</w:t>
            </w:r>
          </w:p>
          <w:p w14:paraId="1995D6F2">
            <w:pPr>
              <w:pStyle w:val="4"/>
              <w:rPr>
                <w:rFonts w:hint="default" w:ascii="Verdana" w:hAnsi="Verdana" w:cs="Verdana"/>
                <w:b/>
                <w:bCs/>
                <w:sz w:val="18"/>
                <w:szCs w:val="18"/>
                <w:highlight w:val="none"/>
              </w:rPr>
            </w:pPr>
          </w:p>
          <w:p w14:paraId="6D0B1E93">
            <w:pPr>
              <w:pStyle w:val="4"/>
              <w:rPr>
                <w:rFonts w:hint="default" w:ascii="Verdana" w:hAnsi="Verdana" w:cs="Verdana"/>
                <w:b/>
                <w:bCs/>
                <w:sz w:val="18"/>
                <w:szCs w:val="18"/>
                <w:highlight w:val="none"/>
              </w:rPr>
            </w:pPr>
          </w:p>
          <w:p w14:paraId="13B0336D">
            <w:pPr>
              <w:pStyle w:val="4"/>
              <w:rPr>
                <w:rFonts w:hint="default" w:ascii="Verdana" w:hAnsi="Verdana" w:cs="Verdana"/>
                <w:b/>
                <w:bCs/>
                <w:sz w:val="18"/>
                <w:szCs w:val="18"/>
                <w:highlight w:val="none"/>
                <w:lang w:eastAsia="zh-CN"/>
              </w:rPr>
            </w:pPr>
            <w:r>
              <w:rPr>
                <w:rFonts w:hint="default" w:ascii="Verdana" w:hAnsi="Verdana" w:cs="Verdana"/>
                <w:b/>
                <w:bCs/>
                <w:sz w:val="18"/>
                <w:szCs w:val="18"/>
                <w:highlight w:val="none"/>
              </w:rPr>
              <w:t>Language of Instruction</w:t>
            </w:r>
          </w:p>
          <w:p w14:paraId="0A19DA7D">
            <w:pPr>
              <w:rPr>
                <w:rFonts w:hint="default" w:ascii="Verdana" w:hAnsi="Verdana" w:cs="Verdana"/>
                <w:sz w:val="18"/>
                <w:szCs w:val="18"/>
                <w:highlight w:val="none"/>
                <w:lang w:val="en-GB" w:eastAsia="zh-CN"/>
              </w:rPr>
            </w:pPr>
          </w:p>
          <w:p w14:paraId="1CB1CC96">
            <w:pPr>
              <w:rPr>
                <w:rFonts w:hint="default" w:ascii="Verdana" w:hAnsi="Verdana" w:cs="Verdana"/>
                <w:b/>
                <w:bCs/>
                <w:sz w:val="18"/>
                <w:szCs w:val="18"/>
                <w:highlight w:val="none"/>
                <w:u w:val="single"/>
                <w:lang w:eastAsia="zh-CN"/>
              </w:rPr>
            </w:pPr>
            <w:r>
              <w:rPr>
                <w:rFonts w:hint="default" w:ascii="Verdana" w:hAnsi="Verdana" w:cs="Verdana"/>
                <w:b/>
                <w:bCs/>
                <w:sz w:val="18"/>
                <w:szCs w:val="18"/>
                <w:highlight w:val="none"/>
                <w:u w:val="single"/>
              </w:rPr>
              <w:t>Majors available</w:t>
            </w:r>
          </w:p>
          <w:p w14:paraId="324FB9A6">
            <w:pPr>
              <w:rPr>
                <w:rFonts w:hint="default" w:ascii="Verdana" w:hAnsi="Verdana" w:cs="Verdana"/>
                <w:b/>
                <w:bCs/>
                <w:sz w:val="18"/>
                <w:szCs w:val="18"/>
                <w:highlight w:val="none"/>
                <w:u w:val="single"/>
              </w:rPr>
            </w:pPr>
          </w:p>
          <w:p w14:paraId="1271AEA5">
            <w:pPr>
              <w:rPr>
                <w:rFonts w:hint="default" w:ascii="Verdana" w:hAnsi="Verdana" w:cs="Verdana"/>
                <w:b/>
                <w:bCs/>
                <w:sz w:val="18"/>
                <w:szCs w:val="18"/>
                <w:highlight w:val="none"/>
                <w:u w:val="single"/>
                <w:lang w:eastAsia="zh-CN"/>
              </w:rPr>
            </w:pPr>
            <w:r>
              <w:rPr>
                <w:rFonts w:hint="default" w:ascii="Verdana" w:hAnsi="Verdana" w:cs="Verdana"/>
                <w:b/>
                <w:bCs/>
                <w:sz w:val="18"/>
                <w:szCs w:val="18"/>
                <w:highlight w:val="none"/>
                <w:u w:val="single"/>
              </w:rPr>
              <w:t>Text books</w:t>
            </w:r>
          </w:p>
          <w:p w14:paraId="7E42F73F">
            <w:pPr>
              <w:rPr>
                <w:rFonts w:hint="default" w:ascii="Verdana" w:hAnsi="Verdana" w:cs="Verdana"/>
                <w:color w:val="FF0000"/>
                <w:sz w:val="18"/>
                <w:szCs w:val="18"/>
                <w:highlight w:val="none"/>
                <w:lang w:val="en-GB" w:eastAsia="zh-CN"/>
              </w:rPr>
            </w:pPr>
          </w:p>
        </w:tc>
        <w:tc>
          <w:tcPr>
            <w:tcW w:w="7087" w:type="dxa"/>
            <w:noWrap w:val="0"/>
            <w:vAlign w:val="top"/>
          </w:tcPr>
          <w:p w14:paraId="5F4BE0CC">
            <w:pPr>
              <w:rPr>
                <w:rFonts w:hint="default" w:ascii="Verdana" w:hAnsi="Verdana" w:cs="Verdana"/>
                <w:bCs/>
                <w:sz w:val="18"/>
                <w:szCs w:val="18"/>
                <w:highlight w:val="none"/>
                <w:lang w:eastAsia="zh-CN"/>
              </w:rPr>
            </w:pPr>
            <w:r>
              <w:rPr>
                <w:rFonts w:hint="default" w:ascii="Verdana" w:hAnsi="Verdana" w:cs="Verdana"/>
                <w:bCs/>
                <w:sz w:val="18"/>
                <w:szCs w:val="18"/>
                <w:highlight w:val="none"/>
                <w:lang w:eastAsia="zh-CN"/>
              </w:rPr>
              <w:t>Please refer to</w:t>
            </w:r>
          </w:p>
          <w:p w14:paraId="48A1325D">
            <w:pPr>
              <w:rPr>
                <w:rFonts w:hint="default" w:ascii="Verdana" w:hAnsi="Verdana" w:cs="Verdana"/>
                <w:color w:val="000000"/>
                <w:sz w:val="18"/>
                <w:szCs w:val="18"/>
                <w:highlight w:val="none"/>
                <w:lang w:eastAsia="zh-CN"/>
              </w:rPr>
            </w:pPr>
            <w:r>
              <w:rPr>
                <w:rFonts w:hint="default" w:ascii="Verdana" w:hAnsi="Verdana" w:cs="Verdana"/>
                <w:color w:val="000000"/>
                <w:sz w:val="18"/>
                <w:szCs w:val="18"/>
                <w:highlight w:val="none"/>
                <w:lang w:eastAsia="zh-CN"/>
              </w:rPr>
              <w:fldChar w:fldCharType="begin"/>
            </w:r>
            <w:r>
              <w:rPr>
                <w:rFonts w:hint="default" w:ascii="Verdana" w:hAnsi="Verdana" w:cs="Verdana"/>
                <w:color w:val="000000"/>
                <w:sz w:val="18"/>
                <w:szCs w:val="18"/>
                <w:highlight w:val="none"/>
                <w:lang w:eastAsia="zh-CN"/>
              </w:rPr>
              <w:instrText xml:space="preserve"> HYPERLINK "https://lxlx.lixin.edu.cn/2021/0319/c565a2172/page.htm" </w:instrText>
            </w:r>
            <w:r>
              <w:rPr>
                <w:rFonts w:hint="default" w:ascii="Verdana" w:hAnsi="Verdana" w:cs="Verdana"/>
                <w:color w:val="000000"/>
                <w:sz w:val="18"/>
                <w:szCs w:val="18"/>
                <w:highlight w:val="none"/>
                <w:lang w:eastAsia="zh-CN"/>
              </w:rPr>
              <w:fldChar w:fldCharType="separate"/>
            </w:r>
            <w:r>
              <w:rPr>
                <w:rStyle w:val="12"/>
                <w:rFonts w:hint="default" w:ascii="Verdana" w:hAnsi="Verdana" w:cs="Verdana"/>
                <w:sz w:val="18"/>
                <w:szCs w:val="18"/>
                <w:highlight w:val="none"/>
                <w:lang w:eastAsia="zh-CN"/>
              </w:rPr>
              <w:t>https://lxlx.lixin.edu.cn/2021/0319/c565a2172/page.htm</w:t>
            </w:r>
            <w:r>
              <w:rPr>
                <w:rFonts w:hint="default" w:ascii="Verdana" w:hAnsi="Verdana" w:cs="Verdana"/>
                <w:color w:val="000000"/>
                <w:sz w:val="18"/>
                <w:szCs w:val="18"/>
                <w:highlight w:val="none"/>
                <w:lang w:eastAsia="zh-CN"/>
              </w:rPr>
              <w:fldChar w:fldCharType="end"/>
            </w:r>
          </w:p>
          <w:p w14:paraId="763DF9B7">
            <w:pPr>
              <w:rPr>
                <w:rFonts w:hint="default" w:ascii="Verdana" w:hAnsi="Verdana" w:cs="Verdana"/>
                <w:color w:val="000000"/>
                <w:sz w:val="18"/>
                <w:szCs w:val="18"/>
                <w:highlight w:val="none"/>
                <w:lang w:eastAsia="zh-CN"/>
              </w:rPr>
            </w:pPr>
          </w:p>
          <w:p w14:paraId="6B932C5B">
            <w:pPr>
              <w:rPr>
                <w:rFonts w:hint="default" w:ascii="Verdana" w:hAnsi="Verdana" w:cs="Verdana"/>
                <w:color w:val="000000"/>
                <w:sz w:val="18"/>
                <w:szCs w:val="18"/>
                <w:highlight w:val="none"/>
                <w:lang w:val="en-GB" w:eastAsia="zh-CN"/>
              </w:rPr>
            </w:pPr>
            <w:r>
              <w:rPr>
                <w:rFonts w:hint="default" w:ascii="Verdana" w:hAnsi="Verdana" w:cs="Verdana"/>
                <w:color w:val="000000"/>
                <w:sz w:val="18"/>
                <w:szCs w:val="18"/>
                <w:highlight w:val="none"/>
                <w:lang w:val="en-GB" w:eastAsia="zh-CN"/>
              </w:rPr>
              <w:t>Please refer to</w:t>
            </w:r>
          </w:p>
          <w:p w14:paraId="38C295E3">
            <w:pPr>
              <w:rPr>
                <w:rFonts w:hint="default" w:ascii="Verdana" w:hAnsi="Verdana" w:cs="Verdana"/>
                <w:color w:val="000000"/>
                <w:sz w:val="18"/>
                <w:szCs w:val="18"/>
                <w:highlight w:val="none"/>
                <w:lang w:eastAsia="zh-CN"/>
              </w:rPr>
            </w:pPr>
            <w:r>
              <w:rPr>
                <w:rFonts w:hint="default" w:ascii="Verdana" w:hAnsi="Verdana" w:cs="Verdana"/>
                <w:color w:val="000000"/>
                <w:sz w:val="18"/>
                <w:szCs w:val="18"/>
                <w:highlight w:val="none"/>
                <w:lang w:eastAsia="zh-CN"/>
              </w:rPr>
              <w:fldChar w:fldCharType="begin"/>
            </w:r>
            <w:r>
              <w:rPr>
                <w:rFonts w:hint="default" w:ascii="Verdana" w:hAnsi="Verdana" w:cs="Verdana"/>
                <w:color w:val="000000"/>
                <w:sz w:val="18"/>
                <w:szCs w:val="18"/>
                <w:highlight w:val="none"/>
                <w:lang w:eastAsia="zh-CN"/>
              </w:rPr>
              <w:instrText xml:space="preserve"> HYPERLINK "https://lxlx.lixin.edu.cn/2021/0319/c565a2173/page.htm" </w:instrText>
            </w:r>
            <w:r>
              <w:rPr>
                <w:rFonts w:hint="default" w:ascii="Verdana" w:hAnsi="Verdana" w:cs="Verdana"/>
                <w:color w:val="000000"/>
                <w:sz w:val="18"/>
                <w:szCs w:val="18"/>
                <w:highlight w:val="none"/>
                <w:lang w:eastAsia="zh-CN"/>
              </w:rPr>
              <w:fldChar w:fldCharType="separate"/>
            </w:r>
            <w:r>
              <w:rPr>
                <w:rStyle w:val="12"/>
                <w:rFonts w:hint="default" w:ascii="Verdana" w:hAnsi="Verdana" w:cs="Verdana"/>
                <w:sz w:val="18"/>
                <w:szCs w:val="18"/>
                <w:highlight w:val="none"/>
                <w:lang w:eastAsia="zh-CN"/>
              </w:rPr>
              <w:t>https://lxlx.lixin.edu.cn/2021/0319/c565a2173/page.htm</w:t>
            </w:r>
            <w:r>
              <w:rPr>
                <w:rFonts w:hint="default" w:ascii="Verdana" w:hAnsi="Verdana" w:cs="Verdana"/>
                <w:color w:val="000000"/>
                <w:sz w:val="18"/>
                <w:szCs w:val="18"/>
                <w:highlight w:val="none"/>
                <w:lang w:eastAsia="zh-CN"/>
              </w:rPr>
              <w:fldChar w:fldCharType="end"/>
            </w:r>
          </w:p>
          <w:p w14:paraId="5E434160">
            <w:pPr>
              <w:rPr>
                <w:rFonts w:hint="default" w:ascii="Verdana" w:hAnsi="Verdana" w:cs="Verdana"/>
                <w:color w:val="000000"/>
                <w:sz w:val="18"/>
                <w:szCs w:val="18"/>
                <w:highlight w:val="none"/>
                <w:lang w:eastAsia="zh-CN"/>
              </w:rPr>
            </w:pPr>
          </w:p>
          <w:p w14:paraId="621D1593">
            <w:pPr>
              <w:rPr>
                <w:rFonts w:hint="default" w:ascii="Verdana" w:hAnsi="Verdana" w:cs="Verdana"/>
                <w:color w:val="000000"/>
                <w:sz w:val="18"/>
                <w:szCs w:val="18"/>
                <w:highlight w:val="yellow"/>
                <w:lang w:val="en-GB" w:eastAsia="zh-CN"/>
              </w:rPr>
            </w:pPr>
            <w:r>
              <w:rPr>
                <w:rFonts w:hint="default" w:ascii="Verdana" w:hAnsi="Verdana" w:eastAsia="Segoe UI" w:cs="Verdana"/>
                <w:i w:val="0"/>
                <w:iCs w:val="0"/>
                <w:caps w:val="0"/>
                <w:color w:val="1C1F23"/>
                <w:spacing w:val="0"/>
                <w:sz w:val="18"/>
                <w:szCs w:val="18"/>
                <w:highlight w:val="yellow"/>
                <w:shd w:val="clear" w:fill="FFFFFF"/>
              </w:rPr>
              <w:t>Students are able to choose courses once they arrive. In the first two weeks, they have the opportunity to explore all the courses that interest them. After this trial period, they can then make their final course selections.</w:t>
            </w:r>
          </w:p>
          <w:p w14:paraId="334D275A">
            <w:pPr>
              <w:rPr>
                <w:rFonts w:hint="default" w:ascii="Verdana" w:hAnsi="Verdana" w:cs="Verdana"/>
                <w:color w:val="000000"/>
                <w:sz w:val="18"/>
                <w:szCs w:val="18"/>
                <w:highlight w:val="cyan"/>
                <w:lang w:val="en-GB" w:eastAsia="zh-CN"/>
              </w:rPr>
            </w:pPr>
            <w:bookmarkStart w:id="6" w:name="OLE_LINK1"/>
            <w:bookmarkStart w:id="7" w:name="OLE_LINK2"/>
            <w:r>
              <w:rPr>
                <w:rFonts w:hint="default" w:ascii="Verdana" w:hAnsi="Verdana" w:cs="Verdana"/>
                <w:color w:val="000000"/>
                <w:sz w:val="18"/>
                <w:szCs w:val="18"/>
                <w:highlight w:val="cyan"/>
                <w:lang w:val="en-GB" w:eastAsia="zh-CN"/>
              </w:rPr>
              <w:t>Please refer to</w:t>
            </w:r>
          </w:p>
          <w:bookmarkEnd w:id="6"/>
          <w:bookmarkEnd w:id="7"/>
          <w:p w14:paraId="31059268">
            <w:pPr>
              <w:rPr>
                <w:rFonts w:hint="default" w:ascii="Verdana" w:hAnsi="Verdana" w:cs="Verdana"/>
                <w:color w:val="000000"/>
                <w:sz w:val="18"/>
                <w:szCs w:val="18"/>
                <w:highlight w:val="cyan"/>
                <w:lang w:val="en-GB" w:eastAsia="zh-CN"/>
              </w:rPr>
            </w:pPr>
            <w:r>
              <w:rPr>
                <w:rFonts w:hint="default" w:ascii="Verdana" w:hAnsi="Verdana" w:cs="Verdana"/>
                <w:color w:val="000000"/>
                <w:sz w:val="18"/>
                <w:szCs w:val="18"/>
                <w:highlight w:val="cyan"/>
                <w:lang w:val="en-GB" w:eastAsia="zh-CN"/>
              </w:rPr>
              <w:fldChar w:fldCharType="begin"/>
            </w:r>
            <w:r>
              <w:rPr>
                <w:rFonts w:hint="default" w:ascii="Verdana" w:hAnsi="Verdana" w:cs="Verdana"/>
                <w:color w:val="000000"/>
                <w:sz w:val="18"/>
                <w:szCs w:val="18"/>
                <w:highlight w:val="cyan"/>
                <w:lang w:val="en-GB" w:eastAsia="zh-CN"/>
              </w:rPr>
              <w:instrText xml:space="preserve"> HYPERLINK "https://lxlx.lixin.edu.cn/2021/0319/c565a2174/page.htm" </w:instrText>
            </w:r>
            <w:r>
              <w:rPr>
                <w:rFonts w:hint="default" w:ascii="Verdana" w:hAnsi="Verdana" w:cs="Verdana"/>
                <w:color w:val="000000"/>
                <w:sz w:val="18"/>
                <w:szCs w:val="18"/>
                <w:highlight w:val="cyan"/>
                <w:lang w:val="en-GB" w:eastAsia="zh-CN"/>
              </w:rPr>
              <w:fldChar w:fldCharType="separate"/>
            </w:r>
            <w:r>
              <w:rPr>
                <w:rStyle w:val="12"/>
                <w:rFonts w:hint="default" w:ascii="Verdana" w:hAnsi="Verdana" w:cs="Verdana"/>
                <w:sz w:val="18"/>
                <w:szCs w:val="18"/>
                <w:highlight w:val="cyan"/>
                <w:lang w:val="en-GB" w:eastAsia="zh-CN"/>
              </w:rPr>
              <w:t>https://lxlx.lixin.edu.cn/2021/0319/c565a2174/page.htm</w:t>
            </w:r>
            <w:r>
              <w:rPr>
                <w:rFonts w:hint="default" w:ascii="Verdana" w:hAnsi="Verdana" w:cs="Verdana"/>
                <w:color w:val="000000"/>
                <w:sz w:val="18"/>
                <w:szCs w:val="18"/>
                <w:highlight w:val="cyan"/>
                <w:lang w:val="en-GB" w:eastAsia="zh-CN"/>
              </w:rPr>
              <w:fldChar w:fldCharType="end"/>
            </w:r>
          </w:p>
          <w:p w14:paraId="33003197">
            <w:pPr>
              <w:rPr>
                <w:rFonts w:hint="default" w:ascii="Verdana" w:hAnsi="Verdana" w:cs="Verdana"/>
                <w:color w:val="000000"/>
                <w:sz w:val="18"/>
                <w:szCs w:val="18"/>
                <w:highlight w:val="none"/>
                <w:lang w:val="en-GB" w:eastAsia="zh-CN"/>
              </w:rPr>
            </w:pPr>
          </w:p>
          <w:p w14:paraId="50F73F01">
            <w:pPr>
              <w:rPr>
                <w:rFonts w:hint="default" w:ascii="Verdana" w:hAnsi="Verdana" w:cs="Verdana"/>
                <w:color w:val="000000"/>
                <w:sz w:val="18"/>
                <w:szCs w:val="18"/>
                <w:highlight w:val="none"/>
                <w:lang w:val="en-GB" w:eastAsia="zh-CN"/>
              </w:rPr>
            </w:pPr>
            <w:r>
              <w:rPr>
                <w:rFonts w:hint="default" w:ascii="Verdana" w:hAnsi="Verdana" w:cs="Verdana"/>
                <w:color w:val="000000"/>
                <w:sz w:val="18"/>
                <w:szCs w:val="18"/>
                <w:highlight w:val="none"/>
                <w:lang w:val="en-GB" w:eastAsia="zh-CN"/>
              </w:rPr>
              <w:t>SLU has no requirement for exchange students</w:t>
            </w:r>
          </w:p>
          <w:p w14:paraId="79B77D56">
            <w:pPr>
              <w:rPr>
                <w:rFonts w:hint="default" w:ascii="Verdana" w:hAnsi="Verdana" w:cs="Verdana"/>
                <w:color w:val="FF0000"/>
                <w:sz w:val="18"/>
                <w:szCs w:val="18"/>
                <w:highlight w:val="none"/>
                <w:lang w:val="en-GB" w:eastAsia="zh-CN"/>
              </w:rPr>
            </w:pPr>
          </w:p>
          <w:p w14:paraId="6964F6EB">
            <w:pPr>
              <w:rPr>
                <w:rFonts w:hint="default" w:ascii="Verdana" w:hAnsi="Verdana" w:cs="Verdana"/>
                <w:color w:val="FF0000"/>
                <w:sz w:val="18"/>
                <w:szCs w:val="18"/>
                <w:highlight w:val="none"/>
                <w:lang w:val="en-GB" w:eastAsia="zh-CN"/>
              </w:rPr>
            </w:pPr>
          </w:p>
          <w:p w14:paraId="3537AC19">
            <w:pPr>
              <w:rPr>
                <w:rFonts w:hint="default" w:ascii="Verdana" w:hAnsi="Verdana" w:cs="Verdana"/>
                <w:sz w:val="18"/>
                <w:szCs w:val="18"/>
                <w:highlight w:val="none"/>
                <w:lang w:val="en-GB" w:eastAsia="zh-CN"/>
              </w:rPr>
            </w:pPr>
            <w:r>
              <w:rPr>
                <w:rFonts w:hint="default" w:ascii="Verdana" w:hAnsi="Verdana" w:cs="Verdana"/>
                <w:sz w:val="18"/>
                <w:szCs w:val="18"/>
                <w:highlight w:val="none"/>
                <w:lang w:val="en-GB"/>
              </w:rPr>
              <w:t>ENGLISH</w:t>
            </w:r>
            <w:r>
              <w:rPr>
                <w:rFonts w:hint="default" w:ascii="Verdana" w:hAnsi="Verdana" w:cs="Verdana"/>
                <w:sz w:val="18"/>
                <w:szCs w:val="18"/>
                <w:highlight w:val="none"/>
                <w:lang w:val="en-GB" w:eastAsia="zh-CN"/>
              </w:rPr>
              <w:t xml:space="preserve"> and CHINESE</w:t>
            </w:r>
          </w:p>
          <w:p w14:paraId="0CE97A8C">
            <w:pPr>
              <w:rPr>
                <w:rFonts w:hint="default" w:ascii="Verdana" w:hAnsi="Verdana" w:cs="Verdana"/>
                <w:sz w:val="18"/>
                <w:szCs w:val="18"/>
                <w:highlight w:val="none"/>
                <w:lang w:val="en-GB" w:eastAsia="zh-CN"/>
              </w:rPr>
            </w:pPr>
          </w:p>
          <w:p w14:paraId="6AB7082C">
            <w:pPr>
              <w:rPr>
                <w:rFonts w:hint="default" w:ascii="Verdana" w:hAnsi="Verdana" w:cs="Verdana"/>
                <w:sz w:val="18"/>
                <w:szCs w:val="18"/>
                <w:highlight w:val="yellow"/>
                <w:lang w:val="en-US" w:eastAsia="zh-CN"/>
              </w:rPr>
            </w:pPr>
            <w:r>
              <w:rPr>
                <w:rFonts w:hint="default" w:ascii="Verdana" w:hAnsi="Verdana" w:cs="Verdana"/>
                <w:sz w:val="18"/>
                <w:szCs w:val="18"/>
                <w:highlight w:val="yellow"/>
                <w:lang w:val="en-GB" w:eastAsia="zh-CN"/>
              </w:rPr>
              <w:t xml:space="preserve">Finance, International </w:t>
            </w:r>
            <w:r>
              <w:rPr>
                <w:rFonts w:hint="default" w:ascii="Verdana" w:hAnsi="Verdana" w:cs="Verdana"/>
                <w:sz w:val="18"/>
                <w:szCs w:val="18"/>
                <w:highlight w:val="yellow"/>
                <w:lang w:val="en-US" w:eastAsia="zh-CN"/>
              </w:rPr>
              <w:t xml:space="preserve">Economics and </w:t>
            </w:r>
            <w:r>
              <w:rPr>
                <w:rFonts w:hint="default" w:ascii="Verdana" w:hAnsi="Verdana" w:cs="Verdana"/>
                <w:sz w:val="18"/>
                <w:szCs w:val="18"/>
                <w:highlight w:val="yellow"/>
                <w:lang w:val="en-GB" w:eastAsia="zh-CN"/>
              </w:rPr>
              <w:t xml:space="preserve">Trade, </w:t>
            </w:r>
            <w:r>
              <w:rPr>
                <w:rFonts w:hint="default" w:ascii="Verdana" w:hAnsi="Verdana" w:cs="Verdana"/>
                <w:sz w:val="18"/>
                <w:szCs w:val="18"/>
                <w:highlight w:val="yellow"/>
                <w:lang w:val="en-US" w:eastAsia="zh-CN"/>
              </w:rPr>
              <w:t>Business Administration, Chinese, Tax, etc.</w:t>
            </w:r>
          </w:p>
          <w:p w14:paraId="6835CC64">
            <w:pPr>
              <w:rPr>
                <w:rFonts w:hint="default" w:ascii="Verdana" w:hAnsi="Verdana" w:cs="Verdana"/>
                <w:sz w:val="18"/>
                <w:szCs w:val="18"/>
                <w:highlight w:val="none"/>
                <w:lang w:val="en-GB" w:eastAsia="zh-CN"/>
              </w:rPr>
            </w:pPr>
            <w:r>
              <w:rPr>
                <w:rFonts w:hint="default" w:ascii="Verdana" w:hAnsi="Verdana" w:cs="Verdana"/>
                <w:sz w:val="18"/>
                <w:szCs w:val="18"/>
                <w:highlight w:val="none"/>
                <w:lang w:val="en-GB" w:eastAsia="zh-CN"/>
              </w:rPr>
              <w:t xml:space="preserve"> </w:t>
            </w:r>
          </w:p>
          <w:p w14:paraId="3984E30E">
            <w:pPr>
              <w:rPr>
                <w:rFonts w:hint="default" w:ascii="Verdana" w:hAnsi="Verdana" w:cs="Verdana"/>
                <w:sz w:val="18"/>
                <w:szCs w:val="18"/>
                <w:highlight w:val="none"/>
                <w:lang w:val="en-GB" w:eastAsia="zh-CN"/>
              </w:rPr>
            </w:pPr>
            <w:r>
              <w:rPr>
                <w:rFonts w:hint="default" w:ascii="Verdana" w:hAnsi="Verdana" w:cs="Verdana"/>
                <w:sz w:val="18"/>
                <w:szCs w:val="18"/>
                <w:highlight w:val="none"/>
                <w:lang w:val="en-GB" w:eastAsia="zh-CN"/>
              </w:rPr>
              <w:t xml:space="preserve">Students can buy text books </w:t>
            </w:r>
            <w:r>
              <w:rPr>
                <w:rFonts w:hint="default" w:ascii="Verdana" w:hAnsi="Verdana" w:cs="Verdana"/>
                <w:sz w:val="18"/>
                <w:szCs w:val="18"/>
                <w:highlight w:val="none"/>
                <w:lang w:val="en-US" w:eastAsia="zh-CN"/>
              </w:rPr>
              <w:t>at</w:t>
            </w:r>
            <w:r>
              <w:rPr>
                <w:rFonts w:hint="default" w:ascii="Verdana" w:hAnsi="Verdana" w:cs="Verdana"/>
                <w:sz w:val="18"/>
                <w:szCs w:val="18"/>
                <w:highlight w:val="none"/>
                <w:lang w:val="en-GB" w:eastAsia="zh-CN"/>
              </w:rPr>
              <w:t xml:space="preserve"> SLU</w:t>
            </w:r>
            <w:r>
              <w:rPr>
                <w:rFonts w:hint="default" w:ascii="Verdana" w:hAnsi="Verdana" w:cs="Verdana"/>
                <w:sz w:val="18"/>
                <w:szCs w:val="18"/>
                <w:highlight w:val="none"/>
                <w:lang w:val="en-US" w:eastAsia="zh-CN"/>
              </w:rPr>
              <w:t>’s</w:t>
            </w:r>
            <w:r>
              <w:rPr>
                <w:rFonts w:hint="default" w:ascii="Verdana" w:hAnsi="Verdana" w:cs="Verdana"/>
                <w:sz w:val="18"/>
                <w:szCs w:val="18"/>
                <w:highlight w:val="none"/>
                <w:lang w:val="en-GB" w:eastAsia="zh-CN"/>
              </w:rPr>
              <w:t xml:space="preserve"> bookstore.</w:t>
            </w:r>
          </w:p>
        </w:tc>
      </w:tr>
    </w:tbl>
    <w:p w14:paraId="19956DE2">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764"/>
        <w:gridCol w:w="7087"/>
      </w:tblGrid>
      <w:tr w14:paraId="7C7A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764" w:type="dxa"/>
            <w:shd w:val="clear" w:color="auto" w:fill="FFFF99"/>
            <w:noWrap w:val="0"/>
            <w:vAlign w:val="top"/>
          </w:tcPr>
          <w:p w14:paraId="7CCAB4DC">
            <w:pPr>
              <w:rPr>
                <w:rFonts w:hint="default" w:ascii="Verdana" w:hAnsi="Verdana" w:cs="Verdana"/>
                <w:b/>
                <w:bCs/>
                <w:sz w:val="18"/>
                <w:szCs w:val="18"/>
                <w:lang w:val="en-GB" w:eastAsia="zh-CN"/>
              </w:rPr>
            </w:pPr>
            <w:r>
              <w:rPr>
                <w:rFonts w:hint="default" w:ascii="Verdana" w:hAnsi="Verdana" w:cs="Verdana"/>
                <w:b/>
                <w:bCs/>
                <w:sz w:val="18"/>
                <w:szCs w:val="18"/>
                <w:u w:val="single"/>
                <w:lang w:val="en-GB"/>
              </w:rPr>
              <w:t xml:space="preserve">Approximate Expenses, </w:t>
            </w:r>
            <w:r>
              <w:rPr>
                <w:rFonts w:hint="default" w:ascii="Verdana" w:hAnsi="Verdana" w:cs="Verdana"/>
                <w:b/>
                <w:bCs/>
                <w:sz w:val="18"/>
                <w:szCs w:val="18"/>
                <w:u w:val="single"/>
                <w:lang w:val="en-GB" w:eastAsia="zh-CN"/>
              </w:rPr>
              <w:t>in Renminbi</w:t>
            </w:r>
          </w:p>
        </w:tc>
        <w:tc>
          <w:tcPr>
            <w:tcW w:w="7087" w:type="dxa"/>
            <w:noWrap w:val="0"/>
            <w:vAlign w:val="top"/>
          </w:tcPr>
          <w:p w14:paraId="1EF68121">
            <w:pPr>
              <w:rPr>
                <w:rFonts w:hint="default" w:ascii="Verdana" w:hAnsi="Verdana" w:cs="Verdana"/>
                <w:sz w:val="18"/>
                <w:szCs w:val="18"/>
                <w:lang w:val="en-GB" w:eastAsia="zh-CN"/>
              </w:rPr>
            </w:pPr>
            <w:r>
              <w:rPr>
                <w:rFonts w:hint="default" w:ascii="Verdana" w:hAnsi="Verdana" w:cs="Verdana"/>
                <w:i/>
                <w:sz w:val="18"/>
                <w:szCs w:val="18"/>
                <w:u w:val="single"/>
                <w:lang w:val="en-GB"/>
              </w:rPr>
              <w:t>Accommodation</w:t>
            </w:r>
            <w:r>
              <w:rPr>
                <w:rFonts w:hint="default" w:ascii="Verdana" w:hAnsi="Verdana" w:cs="Verdana"/>
                <w:sz w:val="18"/>
                <w:szCs w:val="18"/>
                <w:lang w:val="en-GB"/>
              </w:rPr>
              <w:t xml:space="preserve">: </w:t>
            </w:r>
            <w:r>
              <w:rPr>
                <w:rFonts w:hint="default" w:ascii="Verdana" w:hAnsi="Verdana" w:cs="Verdana"/>
                <w:sz w:val="18"/>
                <w:szCs w:val="18"/>
                <w:lang w:val="en-GB" w:eastAsia="zh-CN"/>
              </w:rPr>
              <w:t>RMB</w:t>
            </w:r>
            <w:r>
              <w:rPr>
                <w:rFonts w:hint="default" w:ascii="Verdana" w:hAnsi="Verdana" w:cs="Verdana"/>
                <w:sz w:val="18"/>
                <w:szCs w:val="18"/>
                <w:lang w:val="en-US" w:eastAsia="zh-CN"/>
              </w:rPr>
              <w:t xml:space="preserve"> 6</w:t>
            </w:r>
            <w:r>
              <w:rPr>
                <w:rFonts w:hint="default" w:ascii="Verdana" w:hAnsi="Verdana" w:cs="Verdana"/>
                <w:sz w:val="18"/>
                <w:szCs w:val="18"/>
                <w:lang w:val="en-GB" w:eastAsia="zh-CN"/>
              </w:rPr>
              <w:t>000 ～ 10000 per month for rent an apartment</w:t>
            </w:r>
          </w:p>
          <w:p w14:paraId="1526C349">
            <w:pPr>
              <w:rPr>
                <w:rFonts w:hint="default" w:ascii="Verdana" w:hAnsi="Verdana" w:cs="Verdana"/>
                <w:bCs/>
                <w:sz w:val="18"/>
                <w:szCs w:val="18"/>
                <w:highlight w:val="cyan"/>
                <w:lang w:val="en-GB" w:eastAsia="zh-CN"/>
              </w:rPr>
            </w:pPr>
            <w:r>
              <w:rPr>
                <w:rFonts w:hint="default" w:ascii="Verdana" w:hAnsi="Verdana" w:cs="Verdana"/>
                <w:b/>
                <w:bCs/>
                <w:sz w:val="18"/>
                <w:szCs w:val="18"/>
                <w:highlight w:val="cyan"/>
                <w:lang w:val="en-GB"/>
              </w:rPr>
              <w:t>X On-Campus</w:t>
            </w:r>
          </w:p>
          <w:p w14:paraId="4B5F290A">
            <w:pPr>
              <w:rPr>
                <w:rFonts w:hint="default" w:ascii="Verdana" w:hAnsi="Verdana" w:cs="Verdana"/>
                <w:sz w:val="18"/>
                <w:szCs w:val="18"/>
                <w:highlight w:val="cyan"/>
                <w:lang w:val="en-US" w:eastAsia="zh-CN"/>
              </w:rPr>
            </w:pPr>
          </w:p>
          <w:p w14:paraId="3E94F1B9">
            <w:pPr>
              <w:rPr>
                <w:rFonts w:hint="default" w:ascii="Verdana" w:hAnsi="Verdana" w:eastAsia="Segoe UI" w:cs="Verdana"/>
                <w:i w:val="0"/>
                <w:iCs w:val="0"/>
                <w:caps w:val="0"/>
                <w:color w:val="1C1F23"/>
                <w:spacing w:val="0"/>
                <w:sz w:val="18"/>
                <w:szCs w:val="18"/>
                <w:highlight w:val="yellow"/>
                <w:shd w:val="clear" w:fill="FFFFFF"/>
                <w:lang w:val="en-US" w:eastAsia="zh-CN"/>
              </w:rPr>
            </w:pPr>
            <w:r>
              <w:rPr>
                <w:rFonts w:hint="default" w:ascii="Verdana" w:hAnsi="Verdana" w:cs="Verdana"/>
                <w:i w:val="0"/>
                <w:iCs w:val="0"/>
                <w:caps w:val="0"/>
                <w:color w:val="1C1F23"/>
                <w:spacing w:val="0"/>
                <w:sz w:val="18"/>
                <w:szCs w:val="18"/>
                <w:highlight w:val="yellow"/>
                <w:shd w:val="clear" w:fill="FFFFFF"/>
                <w:lang w:val="en-US" w:eastAsia="zh-CN"/>
              </w:rPr>
              <w:t>SLU</w:t>
            </w:r>
            <w:r>
              <w:rPr>
                <w:rFonts w:hint="default" w:ascii="Verdana" w:hAnsi="Verdana" w:eastAsia="Segoe UI" w:cs="Verdana"/>
                <w:i w:val="0"/>
                <w:iCs w:val="0"/>
                <w:caps w:val="0"/>
                <w:color w:val="1C1F23"/>
                <w:spacing w:val="0"/>
                <w:sz w:val="18"/>
                <w:szCs w:val="18"/>
                <w:highlight w:val="yellow"/>
                <w:shd w:val="clear" w:fill="FFFFFF"/>
              </w:rPr>
              <w:t xml:space="preserve"> provide</w:t>
            </w:r>
            <w:r>
              <w:rPr>
                <w:rFonts w:hint="default" w:ascii="Verdana" w:hAnsi="Verdana" w:cs="Verdana"/>
                <w:i w:val="0"/>
                <w:iCs w:val="0"/>
                <w:caps w:val="0"/>
                <w:color w:val="1C1F23"/>
                <w:spacing w:val="0"/>
                <w:sz w:val="18"/>
                <w:szCs w:val="18"/>
                <w:highlight w:val="yellow"/>
                <w:shd w:val="clear" w:fill="FFFFFF"/>
                <w:lang w:val="en-US" w:eastAsia="zh-CN"/>
              </w:rPr>
              <w:t>s</w:t>
            </w:r>
            <w:r>
              <w:rPr>
                <w:rFonts w:hint="default" w:ascii="Verdana" w:hAnsi="Verdana" w:eastAsia="Segoe UI" w:cs="Verdana"/>
                <w:i w:val="0"/>
                <w:iCs w:val="0"/>
                <w:caps w:val="0"/>
                <w:color w:val="1C1F23"/>
                <w:spacing w:val="0"/>
                <w:sz w:val="18"/>
                <w:szCs w:val="18"/>
                <w:highlight w:val="yellow"/>
                <w:shd w:val="clear" w:fill="FFFFFF"/>
              </w:rPr>
              <w:t xml:space="preserve"> dormitory accommodation. </w:t>
            </w:r>
            <w:r>
              <w:rPr>
                <w:rFonts w:hint="default" w:ascii="Verdana" w:hAnsi="Verdana" w:cs="Verdana"/>
                <w:i w:val="0"/>
                <w:iCs w:val="0"/>
                <w:caps w:val="0"/>
                <w:color w:val="1C1F23"/>
                <w:spacing w:val="0"/>
                <w:sz w:val="18"/>
                <w:szCs w:val="18"/>
                <w:highlight w:val="yellow"/>
                <w:shd w:val="clear" w:fill="FFFFFF"/>
                <w:lang w:val="en-US" w:eastAsia="zh-CN"/>
              </w:rPr>
              <w:t>S</w:t>
            </w:r>
            <w:r>
              <w:rPr>
                <w:rFonts w:hint="default" w:ascii="Verdana" w:hAnsi="Verdana" w:eastAsia="Segoe UI" w:cs="Verdana"/>
                <w:i w:val="0"/>
                <w:iCs w:val="0"/>
                <w:caps w:val="0"/>
                <w:color w:val="1C1F23"/>
                <w:spacing w:val="0"/>
                <w:sz w:val="18"/>
                <w:szCs w:val="18"/>
                <w:highlight w:val="yellow"/>
                <w:shd w:val="clear" w:fill="FFFFFF"/>
              </w:rPr>
              <w:t>tudents are required to make advance bookings</w:t>
            </w:r>
            <w:r>
              <w:rPr>
                <w:rFonts w:hint="default" w:ascii="Verdana" w:hAnsi="Verdana" w:cs="Verdana"/>
                <w:i w:val="0"/>
                <w:iCs w:val="0"/>
                <w:caps w:val="0"/>
                <w:color w:val="1C1F23"/>
                <w:spacing w:val="0"/>
                <w:sz w:val="18"/>
                <w:szCs w:val="18"/>
                <w:highlight w:val="yellow"/>
                <w:shd w:val="clear" w:fill="FFFFFF"/>
                <w:lang w:val="en-US" w:eastAsia="zh-CN"/>
              </w:rPr>
              <w:t xml:space="preserve"> first</w:t>
            </w:r>
            <w:r>
              <w:rPr>
                <w:rFonts w:hint="default" w:ascii="Verdana" w:hAnsi="Verdana" w:eastAsia="Segoe UI" w:cs="Verdana"/>
                <w:i w:val="0"/>
                <w:iCs w:val="0"/>
                <w:caps w:val="0"/>
                <w:color w:val="1C1F23"/>
                <w:spacing w:val="0"/>
                <w:sz w:val="18"/>
                <w:szCs w:val="18"/>
                <w:highlight w:val="yellow"/>
                <w:shd w:val="clear" w:fill="FFFFFF"/>
              </w:rPr>
              <w:t>. It should be noted that we cannot ensure that every student will be allocated a dormitory place.</w:t>
            </w:r>
          </w:p>
          <w:p w14:paraId="6F616EB1">
            <w:pPr>
              <w:rPr>
                <w:rFonts w:hint="default" w:ascii="Verdana" w:hAnsi="Verdana" w:cs="Verdana"/>
                <w:color w:val="000000"/>
                <w:sz w:val="18"/>
                <w:szCs w:val="18"/>
                <w:highlight w:val="cyan"/>
                <w:lang w:val="en-GB" w:eastAsia="zh-CN"/>
              </w:rPr>
            </w:pPr>
            <w:r>
              <w:rPr>
                <w:rFonts w:hint="default" w:ascii="Verdana" w:hAnsi="Verdana" w:cs="Verdana"/>
                <w:color w:val="000000"/>
                <w:sz w:val="18"/>
                <w:szCs w:val="18"/>
                <w:highlight w:val="cyan"/>
                <w:lang w:val="en-GB" w:eastAsia="zh-CN"/>
              </w:rPr>
              <w:t>Please refer to</w:t>
            </w:r>
          </w:p>
          <w:p w14:paraId="1F016290">
            <w:pPr>
              <w:rPr>
                <w:rFonts w:hint="default" w:ascii="Verdana" w:hAnsi="Verdana" w:cs="Verdana"/>
                <w:sz w:val="18"/>
                <w:szCs w:val="18"/>
                <w:highlight w:val="cyan"/>
                <w:lang w:val="en-US" w:eastAsia="zh-CN"/>
              </w:rPr>
            </w:pPr>
            <w:r>
              <w:rPr>
                <w:rFonts w:hint="default" w:ascii="Verdana" w:hAnsi="Verdana" w:cs="Verdana"/>
                <w:sz w:val="18"/>
                <w:szCs w:val="18"/>
                <w:highlight w:val="cyan"/>
                <w:lang w:val="en-US" w:eastAsia="zh-CN"/>
              </w:rPr>
              <w:t>https://lxlx.lixin.edu.cn/2024/0930/c567a2358/page.htm</w:t>
            </w:r>
          </w:p>
          <w:p w14:paraId="6A1E3C1B">
            <w:pPr>
              <w:rPr>
                <w:rFonts w:hint="default" w:ascii="Verdana" w:hAnsi="Verdana" w:cs="Verdana"/>
                <w:sz w:val="18"/>
                <w:szCs w:val="18"/>
                <w:lang w:val="en-US" w:eastAsia="zh-CN"/>
              </w:rPr>
            </w:pPr>
          </w:p>
          <w:p w14:paraId="26BCB934">
            <w:pPr>
              <w:rPr>
                <w:rFonts w:hint="default" w:ascii="Verdana" w:hAnsi="Verdana" w:cs="Verdana"/>
                <w:sz w:val="18"/>
                <w:szCs w:val="18"/>
                <w:lang w:val="en-GB"/>
              </w:rPr>
            </w:pPr>
            <w:r>
              <w:rPr>
                <w:rFonts w:hint="default" w:ascii="Verdana" w:hAnsi="Verdana" w:cs="Verdana"/>
                <w:b/>
                <w:bCs/>
                <w:sz w:val="18"/>
                <w:szCs w:val="18"/>
                <w:lang w:val="en-US"/>
              </w:rPr>
              <w:t xml:space="preserve">X </w:t>
            </w:r>
            <w:r>
              <w:rPr>
                <w:rFonts w:hint="default" w:ascii="Verdana" w:hAnsi="Verdana" w:cs="Verdana"/>
                <w:b/>
                <w:sz w:val="18"/>
                <w:szCs w:val="18"/>
                <w:lang w:val="en-US" w:eastAsia="en-US"/>
              </w:rPr>
              <w:t>Off-campus Housing</w:t>
            </w:r>
          </w:p>
          <w:p w14:paraId="5817ACE6">
            <w:pPr>
              <w:rPr>
                <w:rFonts w:hint="default" w:ascii="Verdana" w:hAnsi="Verdana" w:cs="Verdana"/>
                <w:sz w:val="18"/>
                <w:szCs w:val="18"/>
                <w:lang w:val="en-GB" w:eastAsia="zh-CN"/>
              </w:rPr>
            </w:pPr>
            <w:r>
              <w:rPr>
                <w:rFonts w:hint="default" w:ascii="Verdana" w:hAnsi="Verdana" w:cs="Verdana"/>
                <w:sz w:val="18"/>
                <w:szCs w:val="18"/>
                <w:lang w:val="en-US"/>
              </w:rPr>
              <w:t xml:space="preserve">You can rent an apartment or a room near </w:t>
            </w:r>
            <w:r>
              <w:rPr>
                <w:rFonts w:hint="default" w:ascii="Verdana" w:hAnsi="Verdana" w:cs="Verdana"/>
                <w:sz w:val="18"/>
                <w:szCs w:val="18"/>
                <w:lang w:val="en-US" w:eastAsia="zh-CN"/>
              </w:rPr>
              <w:t>xu hui</w:t>
            </w:r>
            <w:r>
              <w:rPr>
                <w:rFonts w:hint="default" w:ascii="Verdana" w:hAnsi="Verdana" w:cs="Verdana"/>
                <w:sz w:val="18"/>
                <w:szCs w:val="18"/>
                <w:lang w:val="en-US"/>
              </w:rPr>
              <w:t xml:space="preserve"> campus.</w:t>
            </w:r>
            <w:r>
              <w:rPr>
                <w:rFonts w:hint="default" w:ascii="Verdana" w:hAnsi="Verdana" w:cs="Verdana"/>
                <w:sz w:val="18"/>
                <w:szCs w:val="18"/>
                <w:lang w:val="en-US" w:eastAsia="zh-CN"/>
              </w:rPr>
              <w:t>T</w:t>
            </w:r>
            <w:r>
              <w:rPr>
                <w:rFonts w:hint="default" w:ascii="Verdana" w:hAnsi="Verdana" w:cs="Verdana"/>
                <w:sz w:val="18"/>
                <w:szCs w:val="18"/>
                <w:lang w:val="en-US"/>
              </w:rPr>
              <w:t xml:space="preserve">he room rate depends on room’s space and decoration condition. Usually, an apartment with two bedrooms and a living room and has some household electric appliances like air-conditioner, water heater, TV, etc will cost you about </w:t>
            </w:r>
            <w:r>
              <w:rPr>
                <w:rFonts w:hint="default" w:ascii="Verdana" w:hAnsi="Verdana" w:cs="Verdana"/>
                <w:sz w:val="18"/>
                <w:szCs w:val="18"/>
                <w:lang w:val="en-US" w:eastAsia="zh-CN"/>
              </w:rPr>
              <w:t>60</w:t>
            </w:r>
            <w:r>
              <w:rPr>
                <w:rFonts w:hint="default" w:ascii="Verdana" w:hAnsi="Verdana" w:cs="Verdana"/>
                <w:sz w:val="18"/>
                <w:szCs w:val="18"/>
                <w:lang w:val="en-US"/>
              </w:rPr>
              <w:t>00</w:t>
            </w:r>
            <w:r>
              <w:rPr>
                <w:rFonts w:hint="default" w:ascii="Verdana" w:hAnsi="Verdana" w:cs="Verdana"/>
                <w:sz w:val="18"/>
                <w:szCs w:val="18"/>
                <w:lang w:val="en-US" w:eastAsia="zh-CN"/>
              </w:rPr>
              <w:t>-10000</w:t>
            </w:r>
            <w:r>
              <w:rPr>
                <w:rFonts w:hint="default" w:ascii="Verdana" w:hAnsi="Verdana" w:cs="Verdana"/>
                <w:sz w:val="18"/>
                <w:szCs w:val="18"/>
                <w:lang w:val="en-US"/>
              </w:rPr>
              <w:t xml:space="preserve"> RMB a month. However, the price does not include the water, electric and gas bill.</w:t>
            </w:r>
          </w:p>
          <w:p w14:paraId="406A1EA7">
            <w:pPr>
              <w:rPr>
                <w:rFonts w:hint="default" w:ascii="Verdana" w:hAnsi="Verdana" w:cs="Verdana"/>
                <w:sz w:val="18"/>
                <w:szCs w:val="18"/>
                <w:lang w:val="en-US" w:eastAsia="zh-CN"/>
              </w:rPr>
            </w:pPr>
          </w:p>
          <w:p w14:paraId="1FBB77EE">
            <w:pPr>
              <w:rPr>
                <w:rFonts w:hint="default" w:ascii="Verdana" w:hAnsi="Verdana" w:cs="Verdana"/>
                <w:sz w:val="18"/>
                <w:szCs w:val="18"/>
                <w:lang w:val="en-GB"/>
              </w:rPr>
            </w:pPr>
            <w:r>
              <w:rPr>
                <w:rFonts w:hint="default" w:ascii="Verdana" w:hAnsi="Verdana" w:cs="Verdana"/>
                <w:i/>
                <w:sz w:val="18"/>
                <w:szCs w:val="18"/>
                <w:u w:val="single"/>
                <w:lang w:val="en-GB"/>
              </w:rPr>
              <w:t>Food</w:t>
            </w:r>
            <w:r>
              <w:rPr>
                <w:rFonts w:hint="default" w:ascii="Verdana" w:hAnsi="Verdana" w:cs="Verdana"/>
                <w:sz w:val="18"/>
                <w:szCs w:val="18"/>
                <w:lang w:val="en-GB"/>
              </w:rPr>
              <w:t xml:space="preserve">: </w:t>
            </w:r>
            <w:r>
              <w:rPr>
                <w:rFonts w:hint="default" w:ascii="Verdana" w:hAnsi="Verdana" w:cs="Verdana"/>
                <w:sz w:val="18"/>
                <w:szCs w:val="18"/>
                <w:lang w:val="en-GB" w:eastAsia="zh-CN"/>
              </w:rPr>
              <w:t>RMB50-100 per day in campus, 100 per day out of campus</w:t>
            </w:r>
          </w:p>
          <w:p w14:paraId="3E3F6BCA">
            <w:pPr>
              <w:rPr>
                <w:rFonts w:hint="default" w:ascii="Verdana" w:hAnsi="Verdana" w:cs="Verdana"/>
                <w:sz w:val="18"/>
                <w:szCs w:val="18"/>
                <w:lang w:val="en-GB" w:eastAsia="zh-CN"/>
              </w:rPr>
            </w:pPr>
            <w:r>
              <w:rPr>
                <w:rFonts w:hint="default" w:ascii="Verdana" w:hAnsi="Verdana" w:cs="Verdana"/>
                <w:i/>
                <w:sz w:val="18"/>
                <w:szCs w:val="18"/>
                <w:u w:val="single"/>
                <w:lang w:val="en-GB"/>
              </w:rPr>
              <w:t>Public Transport</w:t>
            </w:r>
            <w:r>
              <w:rPr>
                <w:rFonts w:hint="default" w:ascii="Verdana" w:hAnsi="Verdana" w:cs="Verdana"/>
                <w:sz w:val="18"/>
                <w:szCs w:val="18"/>
                <w:lang w:val="en-GB"/>
              </w:rPr>
              <w:t>:</w:t>
            </w:r>
            <w:r>
              <w:rPr>
                <w:rFonts w:hint="default" w:ascii="Verdana" w:hAnsi="Verdana" w:cs="Verdana"/>
                <w:sz w:val="18"/>
                <w:szCs w:val="18"/>
                <w:lang w:val="en-GB" w:eastAsia="zh-CN"/>
              </w:rPr>
              <w:t xml:space="preserve"> For taxi service, all taxis in Shanghai charge a starting fee of RMB14 (3km) and an additional RMB2.1 per kilometre after the first 3km.</w:t>
            </w:r>
            <w:r>
              <w:rPr>
                <w:rFonts w:hint="default" w:ascii="Verdana" w:hAnsi="Verdana" w:cs="Verdana"/>
                <w:sz w:val="18"/>
                <w:szCs w:val="18"/>
                <w:lang w:val="en-GB"/>
              </w:rPr>
              <w:t xml:space="preserve">  </w:t>
            </w:r>
            <w:r>
              <w:rPr>
                <w:rFonts w:hint="default" w:ascii="Verdana" w:hAnsi="Verdana" w:cs="Verdana"/>
                <w:sz w:val="18"/>
                <w:szCs w:val="18"/>
                <w:lang w:val="en-GB" w:eastAsia="zh-CN"/>
              </w:rPr>
              <w:t>Or you can take public transportation. About 1000 yuan per month.</w:t>
            </w:r>
          </w:p>
          <w:p w14:paraId="73C3CFEE">
            <w:pPr>
              <w:rPr>
                <w:rFonts w:hint="default" w:ascii="Verdana" w:hAnsi="Verdana" w:cs="Verdana"/>
                <w:sz w:val="18"/>
                <w:szCs w:val="18"/>
                <w:lang w:val="en-GB" w:eastAsia="zh-CN"/>
              </w:rPr>
            </w:pPr>
            <w:r>
              <w:rPr>
                <w:rFonts w:hint="default" w:ascii="Verdana" w:hAnsi="Verdana" w:cs="Verdana"/>
                <w:i/>
                <w:sz w:val="18"/>
                <w:szCs w:val="18"/>
                <w:u w:val="single"/>
                <w:lang w:val="en-GB"/>
              </w:rPr>
              <w:t>Miscellaneous</w:t>
            </w:r>
            <w:r>
              <w:rPr>
                <w:rFonts w:hint="default" w:ascii="Verdana" w:hAnsi="Verdana" w:cs="Verdana"/>
                <w:sz w:val="18"/>
                <w:szCs w:val="18"/>
                <w:lang w:val="en-GB"/>
              </w:rPr>
              <w:t>: Please note that these are average amounts that students spend per month. Some students spend far less, others far more.</w:t>
            </w:r>
            <w:r>
              <w:rPr>
                <w:rFonts w:hint="default" w:ascii="Verdana" w:hAnsi="Verdana" w:cs="Verdana"/>
                <w:sz w:val="18"/>
                <w:szCs w:val="18"/>
                <w:lang w:val="en-GB" w:eastAsia="zh-CN"/>
              </w:rPr>
              <w:t xml:space="preserve"> About 1500 -3000yuan per month.</w:t>
            </w:r>
          </w:p>
          <w:p w14:paraId="3E3C1337">
            <w:pPr>
              <w:rPr>
                <w:rFonts w:hint="default" w:ascii="Verdana" w:hAnsi="Verdana" w:cs="Verdana"/>
                <w:sz w:val="18"/>
                <w:szCs w:val="18"/>
                <w:lang w:val="en-GB" w:eastAsia="zh-CN"/>
              </w:rPr>
            </w:pPr>
            <w:r>
              <w:rPr>
                <w:rFonts w:hint="default" w:ascii="Verdana" w:hAnsi="Verdana" w:cs="Verdana"/>
                <w:i/>
                <w:sz w:val="18"/>
                <w:szCs w:val="18"/>
                <w:u w:val="single"/>
                <w:lang w:val="en-GB"/>
              </w:rPr>
              <w:t>Leisure and Entertainment:</w:t>
            </w:r>
            <w:r>
              <w:rPr>
                <w:rFonts w:hint="default" w:ascii="Verdana" w:hAnsi="Verdana" w:cs="Verdana"/>
                <w:sz w:val="18"/>
                <w:szCs w:val="18"/>
                <w:lang w:val="en-GB"/>
              </w:rPr>
              <w:t xml:space="preserve"> </w:t>
            </w:r>
            <w:r>
              <w:rPr>
                <w:rFonts w:hint="default" w:ascii="Verdana" w:hAnsi="Verdana" w:cs="Verdana"/>
                <w:sz w:val="18"/>
                <w:szCs w:val="18"/>
                <w:lang w:val="en-GB" w:eastAsia="zh-CN"/>
              </w:rPr>
              <w:t>hard to estimate, about 3000 yuan per month.</w:t>
            </w:r>
          </w:p>
        </w:tc>
      </w:tr>
    </w:tbl>
    <w:p w14:paraId="6AB6C882">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764"/>
        <w:gridCol w:w="7087"/>
      </w:tblGrid>
      <w:tr w14:paraId="4A68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735" w:hRule="atLeast"/>
        </w:trPr>
        <w:tc>
          <w:tcPr>
            <w:tcW w:w="2764" w:type="dxa"/>
            <w:shd w:val="clear" w:color="auto" w:fill="FFFF99"/>
            <w:noWrap w:val="0"/>
            <w:vAlign w:val="top"/>
          </w:tcPr>
          <w:p w14:paraId="00775D71">
            <w:pPr>
              <w:pStyle w:val="4"/>
              <w:rPr>
                <w:rFonts w:hint="default" w:ascii="Verdana" w:hAnsi="Verdana" w:cs="Verdana"/>
                <w:b/>
                <w:bCs/>
                <w:sz w:val="18"/>
                <w:szCs w:val="18"/>
                <w:lang w:val="en-US" w:eastAsia="zh-CN"/>
              </w:rPr>
            </w:pPr>
            <w:r>
              <w:rPr>
                <w:rFonts w:hint="default" w:ascii="Verdana" w:hAnsi="Verdana" w:cs="Verdana"/>
                <w:b/>
                <w:bCs/>
                <w:sz w:val="18"/>
                <w:szCs w:val="18"/>
                <w:lang w:val="en-US" w:eastAsia="zh-CN"/>
              </w:rPr>
              <w:t>TR</w:t>
            </w:r>
          </w:p>
        </w:tc>
        <w:tc>
          <w:tcPr>
            <w:tcW w:w="7087" w:type="dxa"/>
            <w:noWrap w:val="0"/>
            <w:vAlign w:val="top"/>
          </w:tcPr>
          <w:p w14:paraId="0E590E0E">
            <w:pPr>
              <w:rPr>
                <w:rFonts w:hint="default" w:ascii="Verdana" w:hAnsi="Verdana" w:cs="Verdana"/>
                <w:sz w:val="18"/>
                <w:szCs w:val="18"/>
                <w:lang w:val="en-GB"/>
              </w:rPr>
            </w:pPr>
            <w:r>
              <w:rPr>
                <w:rFonts w:hint="default" w:ascii="Verdana" w:hAnsi="Verdana" w:cs="Verdana"/>
                <w:sz w:val="18"/>
                <w:szCs w:val="18"/>
                <w:lang w:val="en-GB"/>
              </w:rPr>
              <w:t xml:space="preserve">·The Registration Form of Temporary Residence (TR) is a document about your temporary living address which is issued by local police station. According to the Chinese law, all the international students shall apply for it within 24 hours after arriving in China. </w:t>
            </w:r>
          </w:p>
          <w:p w14:paraId="16D33C19">
            <w:pPr>
              <w:rPr>
                <w:rFonts w:hint="default" w:ascii="Verdana" w:hAnsi="Verdana" w:cs="Verdana"/>
                <w:sz w:val="18"/>
                <w:szCs w:val="18"/>
                <w:lang w:val="en-GB"/>
              </w:rPr>
            </w:pPr>
          </w:p>
          <w:p w14:paraId="0B33F088">
            <w:pPr>
              <w:rPr>
                <w:rFonts w:hint="default" w:ascii="Verdana" w:hAnsi="Verdana" w:cs="Verdana"/>
                <w:sz w:val="18"/>
                <w:szCs w:val="18"/>
                <w:lang w:val="en-GB"/>
              </w:rPr>
            </w:pPr>
            <w:r>
              <w:rPr>
                <w:rFonts w:hint="default" w:ascii="Verdana" w:hAnsi="Verdana" w:cs="Verdana"/>
                <w:sz w:val="18"/>
                <w:szCs w:val="18"/>
                <w:lang w:val="en-GB"/>
              </w:rPr>
              <w:t>·If any information on your TR changes, you must go to the local police station to register and apply a new TR within 10 days.</w:t>
            </w:r>
          </w:p>
          <w:p w14:paraId="185D9242">
            <w:pPr>
              <w:rPr>
                <w:rFonts w:hint="default" w:ascii="Verdana" w:hAnsi="Verdana" w:cs="Verdana"/>
                <w:sz w:val="18"/>
                <w:szCs w:val="18"/>
                <w:lang w:val="en-GB"/>
              </w:rPr>
            </w:pPr>
          </w:p>
          <w:p w14:paraId="30BF6DAE">
            <w:pPr>
              <w:rPr>
                <w:rFonts w:hint="default" w:ascii="Verdana" w:hAnsi="Verdana" w:eastAsia="宋体" w:cs="Verdana"/>
                <w:sz w:val="18"/>
                <w:szCs w:val="18"/>
                <w:lang w:val="en-US" w:eastAsia="zh-CN"/>
              </w:rPr>
            </w:pPr>
            <w:r>
              <w:rPr>
                <w:rFonts w:hint="default" w:ascii="Verdana" w:hAnsi="Verdana" w:cs="Verdana"/>
                <w:sz w:val="18"/>
                <w:szCs w:val="18"/>
                <w:lang w:val="en-GB"/>
              </w:rPr>
              <w:t>·For more information about how to apply the TR, you can</w:t>
            </w:r>
            <w:r>
              <w:rPr>
                <w:rFonts w:hint="default" w:ascii="Verdana" w:hAnsi="Verdana" w:cs="Verdana"/>
                <w:sz w:val="18"/>
                <w:szCs w:val="18"/>
                <w:lang w:val="en-US" w:eastAsia="zh-CN"/>
              </w:rPr>
              <w:t xml:space="preserve"> contact with </w:t>
            </w:r>
            <w:r>
              <w:rPr>
                <w:rFonts w:hint="default" w:ascii="Verdana" w:hAnsi="Verdana" w:cs="Verdana"/>
                <w:sz w:val="18"/>
                <w:szCs w:val="18"/>
                <w:lang w:val="en-GB"/>
              </w:rPr>
              <w:t xml:space="preserve">Mr.  </w:t>
            </w:r>
            <w:r>
              <w:rPr>
                <w:rFonts w:hint="default" w:ascii="Verdana" w:hAnsi="Verdana" w:cs="Verdana"/>
                <w:sz w:val="18"/>
                <w:szCs w:val="18"/>
                <w:lang w:val="en-US" w:eastAsia="zh-CN"/>
              </w:rPr>
              <w:t>Liu Qingfang</w:t>
            </w:r>
            <w:r>
              <w:rPr>
                <w:rFonts w:hint="default" w:ascii="Verdana" w:hAnsi="Verdana" w:cs="Verdana"/>
                <w:sz w:val="18"/>
                <w:szCs w:val="18"/>
                <w:lang w:val="en-GB"/>
              </w:rPr>
              <w:t xml:space="preserve">, </w:t>
            </w:r>
            <w:r>
              <w:rPr>
                <w:rFonts w:hint="default" w:ascii="Verdana" w:hAnsi="Verdana" w:cs="Verdana"/>
                <w:sz w:val="18"/>
                <w:szCs w:val="18"/>
                <w:lang w:val="en-US" w:eastAsia="zh-CN"/>
              </w:rPr>
              <w:t xml:space="preserve">and </w:t>
            </w:r>
            <w:r>
              <w:rPr>
                <w:rFonts w:hint="default" w:ascii="Verdana" w:hAnsi="Verdana" w:cs="Verdana"/>
                <w:sz w:val="18"/>
                <w:szCs w:val="18"/>
                <w:lang w:val="en-GB"/>
              </w:rPr>
              <w:t xml:space="preserve">mail her by </w:t>
            </w:r>
            <w:r>
              <w:rPr>
                <w:rFonts w:hint="default" w:ascii="Verdana" w:hAnsi="Verdana" w:cs="Verdana"/>
                <w:sz w:val="18"/>
                <w:szCs w:val="18"/>
              </w:rPr>
              <w:fldChar w:fldCharType="begin"/>
            </w:r>
            <w:r>
              <w:rPr>
                <w:rFonts w:hint="default" w:ascii="Verdana" w:hAnsi="Verdana" w:cs="Verdana"/>
                <w:sz w:val="18"/>
                <w:szCs w:val="18"/>
              </w:rPr>
              <w:instrText xml:space="preserve"> HYPERLINK "mailto:liuqingfang@lixin.edu.cn" </w:instrText>
            </w:r>
            <w:r>
              <w:rPr>
                <w:rFonts w:hint="default" w:ascii="Verdana" w:hAnsi="Verdana" w:cs="Verdana"/>
                <w:sz w:val="18"/>
                <w:szCs w:val="18"/>
              </w:rPr>
              <w:fldChar w:fldCharType="separate"/>
            </w:r>
            <w:r>
              <w:rPr>
                <w:rStyle w:val="12"/>
                <w:rFonts w:hint="default" w:ascii="Verdana" w:hAnsi="Verdana" w:cs="Verdana"/>
                <w:color w:val="2B2B2B"/>
                <w:sz w:val="18"/>
                <w:szCs w:val="18"/>
                <w:shd w:val="clear" w:color="auto" w:fill="FFFFFF"/>
              </w:rPr>
              <w:t>liuqingfang@lixin.edu.cn</w:t>
            </w:r>
            <w:r>
              <w:rPr>
                <w:rFonts w:hint="default" w:ascii="Verdana" w:hAnsi="Verdana" w:cs="Verdana"/>
                <w:sz w:val="18"/>
                <w:szCs w:val="18"/>
              </w:rPr>
              <w:fldChar w:fldCharType="end"/>
            </w:r>
            <w:r>
              <w:rPr>
                <w:rFonts w:hint="default" w:ascii="Verdana" w:hAnsi="Verdana" w:cs="Verdana"/>
                <w:sz w:val="18"/>
                <w:szCs w:val="18"/>
                <w:lang w:eastAsia="zh-CN"/>
              </w:rPr>
              <w:t xml:space="preserve"> </w:t>
            </w:r>
            <w:r>
              <w:rPr>
                <w:rFonts w:hint="default" w:ascii="Verdana" w:hAnsi="Verdana" w:cs="Verdana"/>
                <w:color w:val="2B2B2B"/>
                <w:sz w:val="18"/>
                <w:szCs w:val="18"/>
                <w:shd w:val="clear" w:color="auto" w:fill="FFFFFF"/>
                <w:lang w:val="en-US" w:eastAsia="zh-CN"/>
              </w:rPr>
              <w:t>.</w:t>
            </w:r>
          </w:p>
        </w:tc>
      </w:tr>
    </w:tbl>
    <w:p w14:paraId="5FBD7BCB">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905"/>
        <w:gridCol w:w="7065"/>
      </w:tblGrid>
      <w:tr w14:paraId="042C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735" w:hRule="atLeast"/>
        </w:trPr>
        <w:tc>
          <w:tcPr>
            <w:tcW w:w="2905" w:type="dxa"/>
            <w:shd w:val="clear" w:color="auto" w:fill="FFFF99"/>
            <w:noWrap w:val="0"/>
            <w:vAlign w:val="top"/>
          </w:tcPr>
          <w:p w14:paraId="76B96BF2">
            <w:pPr>
              <w:pStyle w:val="4"/>
              <w:rPr>
                <w:rFonts w:hint="default" w:ascii="Verdana" w:hAnsi="Verdana" w:cs="Verdana"/>
                <w:b/>
                <w:bCs/>
                <w:sz w:val="18"/>
                <w:szCs w:val="18"/>
                <w:lang w:val="en-US"/>
              </w:rPr>
            </w:pPr>
            <w:r>
              <w:rPr>
                <w:rFonts w:hint="default" w:ascii="Verdana" w:hAnsi="Verdana" w:cs="Verdana"/>
                <w:b/>
                <w:bCs/>
                <w:sz w:val="18"/>
                <w:szCs w:val="18"/>
                <w:lang w:val="en-US"/>
              </w:rPr>
              <w:t>Visa</w:t>
            </w:r>
          </w:p>
        </w:tc>
        <w:tc>
          <w:tcPr>
            <w:tcW w:w="7065" w:type="dxa"/>
            <w:noWrap w:val="0"/>
            <w:vAlign w:val="top"/>
          </w:tcPr>
          <w:p w14:paraId="73AD95C5">
            <w:pPr>
              <w:rPr>
                <w:rFonts w:hint="default" w:ascii="Verdana" w:hAnsi="Verdana" w:cs="Verdana"/>
                <w:sz w:val="18"/>
                <w:szCs w:val="18"/>
                <w:highlight w:val="cyan"/>
                <w:lang w:val="en-US" w:eastAsia="zh-CN"/>
              </w:rPr>
            </w:pPr>
            <w:r>
              <w:rPr>
                <w:rFonts w:hint="default" w:ascii="Verdana" w:hAnsi="Verdana" w:cs="Verdana"/>
                <w:sz w:val="18"/>
                <w:szCs w:val="18"/>
                <w:highlight w:val="cyan"/>
                <w:lang w:val="en-US" w:eastAsia="zh-CN"/>
              </w:rPr>
              <w:t>·International students can apply a visa for study (X1 visa or X2 visa) from the Embassy of People's Republic of China stationed abroad while they are not in China.</w:t>
            </w:r>
          </w:p>
          <w:p w14:paraId="7C81B5A0">
            <w:pPr>
              <w:rPr>
                <w:rFonts w:hint="default" w:ascii="Verdana" w:hAnsi="Verdana" w:cs="Verdana"/>
                <w:sz w:val="18"/>
                <w:szCs w:val="18"/>
                <w:highlight w:val="cyan"/>
                <w:lang w:val="en-US" w:eastAsia="zh-CN"/>
              </w:rPr>
            </w:pPr>
          </w:p>
          <w:p w14:paraId="3FC01BD6">
            <w:pPr>
              <w:rPr>
                <w:rFonts w:hint="default" w:ascii="Verdana" w:hAnsi="Verdana" w:cs="Verdana"/>
                <w:sz w:val="18"/>
                <w:szCs w:val="18"/>
                <w:highlight w:val="cyan"/>
                <w:lang w:val="en-US" w:eastAsia="zh-CN"/>
              </w:rPr>
            </w:pPr>
            <w:r>
              <w:rPr>
                <w:rFonts w:hint="default" w:ascii="Verdana" w:hAnsi="Verdana" w:cs="Verdana"/>
                <w:sz w:val="18"/>
                <w:szCs w:val="18"/>
                <w:highlight w:val="cyan"/>
                <w:lang w:val="en-US" w:eastAsia="zh-CN"/>
              </w:rPr>
              <w:t xml:space="preserve">·International students who will study in China for less than 180 days normally will get a single entry X2 visa. If the </w:t>
            </w:r>
            <w:bookmarkStart w:id="8" w:name="OLE_LINK5"/>
            <w:bookmarkStart w:id="9" w:name="OLE_LINK6"/>
            <w:r>
              <w:rPr>
                <w:rFonts w:hint="default" w:ascii="Verdana" w:hAnsi="Verdana" w:cs="Verdana"/>
                <w:sz w:val="18"/>
                <w:szCs w:val="18"/>
                <w:highlight w:val="cyan"/>
                <w:lang w:val="en-US" w:eastAsia="zh-CN"/>
              </w:rPr>
              <w:t xml:space="preserve">international </w:t>
            </w:r>
            <w:bookmarkEnd w:id="8"/>
            <w:bookmarkEnd w:id="9"/>
            <w:r>
              <w:rPr>
                <w:rFonts w:hint="default" w:ascii="Verdana" w:hAnsi="Verdana" w:cs="Verdana"/>
                <w:sz w:val="18"/>
                <w:szCs w:val="18"/>
                <w:highlight w:val="cyan"/>
                <w:lang w:val="en-US" w:eastAsia="zh-CN"/>
              </w:rPr>
              <w:t>student with single entry X2 visa needs to leave China during the study duration, you can apply for a multiple entry X2 visa. If the international student get an X1 visa, please contact university within 5 days after you arrive in China, because X1 visa only valid for 30 days.</w:t>
            </w:r>
          </w:p>
          <w:p w14:paraId="6AC5E755">
            <w:pPr>
              <w:rPr>
                <w:rFonts w:hint="default" w:ascii="Verdana" w:hAnsi="Verdana" w:cs="Verdana"/>
                <w:sz w:val="18"/>
                <w:szCs w:val="18"/>
                <w:highlight w:val="cyan"/>
                <w:lang w:val="en-US" w:eastAsia="zh-CN"/>
              </w:rPr>
            </w:pPr>
          </w:p>
          <w:p w14:paraId="7525CB50">
            <w:pPr>
              <w:rPr>
                <w:rFonts w:hint="default" w:ascii="Verdana" w:hAnsi="Verdana" w:cs="Verdana"/>
                <w:sz w:val="18"/>
                <w:szCs w:val="18"/>
                <w:highlight w:val="cyan"/>
                <w:lang w:val="en-US" w:eastAsia="zh-CN"/>
              </w:rPr>
            </w:pPr>
            <w:r>
              <w:rPr>
                <w:rFonts w:hint="default" w:ascii="Verdana" w:hAnsi="Verdana" w:cs="Verdana"/>
                <w:sz w:val="18"/>
                <w:szCs w:val="18"/>
                <w:highlight w:val="cyan"/>
                <w:lang w:val="en-US" w:eastAsia="zh-CN"/>
              </w:rPr>
              <w:t>·</w:t>
            </w:r>
            <w:r>
              <w:rPr>
                <w:rFonts w:hint="default" w:ascii="Verdana" w:hAnsi="Verdana" w:cs="Verdana"/>
                <w:b/>
                <w:sz w:val="18"/>
                <w:szCs w:val="18"/>
                <w:highlight w:val="cyan"/>
                <w:lang w:val="en-US" w:eastAsia="zh-CN"/>
              </w:rPr>
              <w:t>SLU strongly recommend international students enter China and register to university in strict accordance with the proposed date specified in the Admission Letter.</w:t>
            </w:r>
            <w:r>
              <w:rPr>
                <w:rFonts w:hint="default" w:ascii="Verdana" w:hAnsi="Verdana" w:cs="Verdana"/>
                <w:sz w:val="18"/>
                <w:szCs w:val="18"/>
                <w:highlight w:val="cyan"/>
                <w:lang w:val="en-US" w:eastAsia="zh-CN"/>
              </w:rPr>
              <w:t xml:space="preserve"> Early entry during university holidays could lead to illegal staying and unnecessary trouble.</w:t>
            </w:r>
          </w:p>
          <w:p w14:paraId="62B7A601">
            <w:pPr>
              <w:rPr>
                <w:rFonts w:hint="default" w:ascii="Verdana" w:hAnsi="Verdana" w:cs="Verdana"/>
                <w:sz w:val="18"/>
                <w:szCs w:val="18"/>
                <w:highlight w:val="cyan"/>
                <w:lang w:val="en-US" w:eastAsia="zh-CN"/>
              </w:rPr>
            </w:pPr>
          </w:p>
          <w:p w14:paraId="514A11D0">
            <w:pPr>
              <w:rPr>
                <w:rFonts w:hint="default" w:ascii="Verdana" w:hAnsi="Verdana" w:cs="Verdana"/>
                <w:sz w:val="18"/>
                <w:szCs w:val="18"/>
                <w:highlight w:val="cyan"/>
                <w:lang w:val="en-US" w:eastAsia="zh-CN"/>
              </w:rPr>
            </w:pPr>
            <w:r>
              <w:rPr>
                <w:rFonts w:hint="default" w:ascii="Verdana" w:hAnsi="Verdana" w:cs="Verdana"/>
                <w:sz w:val="18"/>
                <w:szCs w:val="18"/>
                <w:highlight w:val="cyan"/>
                <w:lang w:val="en-US" w:eastAsia="zh-CN"/>
              </w:rPr>
              <w:t>·Please check your passport regular and pay attention to the validity period of your Visas. To extend your visa, International students shall apply to International Student Office at least 10 work-days before visa expires. Or the student must leave China before the visa expire date.</w:t>
            </w:r>
          </w:p>
          <w:p w14:paraId="103E12D0">
            <w:pPr>
              <w:rPr>
                <w:rFonts w:hint="default" w:ascii="Verdana" w:hAnsi="Verdana" w:cs="Verdana"/>
                <w:sz w:val="18"/>
                <w:szCs w:val="18"/>
                <w:highlight w:val="cyan"/>
                <w:lang w:val="en-US" w:eastAsia="zh-CN"/>
              </w:rPr>
            </w:pPr>
          </w:p>
          <w:p w14:paraId="5ABE622E">
            <w:pPr>
              <w:rPr>
                <w:rFonts w:hint="default" w:ascii="Verdana" w:hAnsi="Verdana" w:cs="Verdana"/>
                <w:sz w:val="18"/>
                <w:szCs w:val="18"/>
                <w:highlight w:val="cyan"/>
                <w:lang w:val="en-US" w:eastAsia="zh-CN"/>
              </w:rPr>
            </w:pPr>
            <w:r>
              <w:rPr>
                <w:rFonts w:hint="default" w:ascii="Verdana" w:hAnsi="Verdana" w:cs="Verdana"/>
                <w:sz w:val="18"/>
                <w:szCs w:val="18"/>
                <w:highlight w:val="cyan"/>
                <w:lang w:val="en-US" w:eastAsia="zh-CN"/>
              </w:rPr>
              <w:t>·Overstaying is illegal. There will be a fine of 500 yuan per day, maximum 10,000 yuan. Detention from 5 to 15 days or both and bad history recorded from Shanghai Exit-Entry Administration Bureau.</w:t>
            </w:r>
          </w:p>
          <w:p w14:paraId="27990985">
            <w:pPr>
              <w:rPr>
                <w:rFonts w:hint="default" w:ascii="Verdana" w:hAnsi="Verdana" w:cs="Verdana"/>
                <w:sz w:val="18"/>
                <w:szCs w:val="18"/>
                <w:highlight w:val="cyan"/>
                <w:lang w:val="en-US" w:eastAsia="zh-CN"/>
              </w:rPr>
            </w:pPr>
          </w:p>
          <w:p w14:paraId="03623F03">
            <w:pPr>
              <w:rPr>
                <w:rFonts w:hint="default" w:ascii="Verdana" w:hAnsi="Verdana" w:eastAsia="宋体" w:cs="Verdana"/>
                <w:sz w:val="18"/>
                <w:szCs w:val="18"/>
                <w:lang w:val="en-US" w:eastAsia="zh-CN"/>
              </w:rPr>
            </w:pPr>
            <w:r>
              <w:rPr>
                <w:rFonts w:hint="default" w:ascii="Verdana" w:hAnsi="Verdana" w:cs="Verdana"/>
                <w:sz w:val="18"/>
                <w:szCs w:val="18"/>
                <w:highlight w:val="cyan"/>
                <w:lang w:val="en-US" w:eastAsia="zh-CN"/>
              </w:rPr>
              <w:t xml:space="preserve">·For more information about how to apply the Visa, you can contact with </w:t>
            </w:r>
            <w:r>
              <w:rPr>
                <w:rFonts w:hint="default" w:ascii="Verdana" w:hAnsi="Verdana" w:cs="Verdana"/>
                <w:color w:val="000000"/>
                <w:sz w:val="18"/>
                <w:szCs w:val="18"/>
                <w:highlight w:val="cyan"/>
                <w:lang w:val="en-GB" w:eastAsia="zh-CN"/>
              </w:rPr>
              <w:t>M</w:t>
            </w:r>
            <w:r>
              <w:rPr>
                <w:rFonts w:hint="default" w:ascii="Verdana" w:hAnsi="Verdana" w:cs="Verdana"/>
                <w:color w:val="000000"/>
                <w:sz w:val="18"/>
                <w:szCs w:val="18"/>
                <w:highlight w:val="cyan"/>
                <w:lang w:val="en-US" w:eastAsia="zh-CN"/>
              </w:rPr>
              <w:t>r</w:t>
            </w:r>
            <w:r>
              <w:rPr>
                <w:rFonts w:hint="default" w:ascii="Verdana" w:hAnsi="Verdana" w:cs="Verdana"/>
                <w:color w:val="000000"/>
                <w:sz w:val="18"/>
                <w:szCs w:val="18"/>
                <w:highlight w:val="cyan"/>
                <w:lang w:val="en-GB" w:eastAsia="zh-CN"/>
              </w:rPr>
              <w:t xml:space="preserve">. </w:t>
            </w:r>
            <w:r>
              <w:rPr>
                <w:rFonts w:hint="default" w:ascii="Verdana" w:hAnsi="Verdana" w:cs="Verdana"/>
                <w:color w:val="000000"/>
                <w:sz w:val="18"/>
                <w:szCs w:val="18"/>
                <w:highlight w:val="cyan"/>
                <w:lang w:val="en-US" w:eastAsia="zh-CN"/>
              </w:rPr>
              <w:t>Liu Qingfang,</w:t>
            </w:r>
            <w:r>
              <w:rPr>
                <w:rFonts w:hint="default" w:ascii="Verdana" w:hAnsi="Verdana" w:cs="Verdana"/>
                <w:sz w:val="18"/>
                <w:szCs w:val="18"/>
                <w:highlight w:val="cyan"/>
                <w:lang w:val="en-US" w:eastAsia="zh-CN"/>
              </w:rPr>
              <w:t xml:space="preserve"> mail him by </w:t>
            </w:r>
            <w:r>
              <w:rPr>
                <w:rFonts w:hint="default" w:ascii="Verdana" w:hAnsi="Verdana" w:cs="Verdana"/>
                <w:sz w:val="18"/>
                <w:szCs w:val="18"/>
                <w:highlight w:val="cyan"/>
              </w:rPr>
              <w:fldChar w:fldCharType="begin"/>
            </w:r>
            <w:r>
              <w:rPr>
                <w:rFonts w:hint="default" w:ascii="Verdana" w:hAnsi="Verdana" w:cs="Verdana"/>
                <w:sz w:val="18"/>
                <w:szCs w:val="18"/>
                <w:highlight w:val="cyan"/>
              </w:rPr>
              <w:instrText xml:space="preserve"> HYPERLINK "mailto:liuqingfang@lixin.edu.cn" </w:instrText>
            </w:r>
            <w:r>
              <w:rPr>
                <w:rFonts w:hint="default" w:ascii="Verdana" w:hAnsi="Verdana" w:cs="Verdana"/>
                <w:sz w:val="18"/>
                <w:szCs w:val="18"/>
                <w:highlight w:val="cyan"/>
              </w:rPr>
              <w:fldChar w:fldCharType="separate"/>
            </w:r>
            <w:r>
              <w:rPr>
                <w:rStyle w:val="12"/>
                <w:rFonts w:hint="default" w:ascii="Verdana" w:hAnsi="Verdana" w:cs="Verdana"/>
                <w:color w:val="2B2B2B"/>
                <w:sz w:val="18"/>
                <w:szCs w:val="18"/>
                <w:highlight w:val="cyan"/>
                <w:shd w:val="clear" w:color="auto" w:fill="FFFFFF"/>
              </w:rPr>
              <w:t>liuqingfang@lixin.edu.cn</w:t>
            </w:r>
            <w:r>
              <w:rPr>
                <w:rFonts w:hint="default" w:ascii="Verdana" w:hAnsi="Verdana" w:cs="Verdana"/>
                <w:sz w:val="18"/>
                <w:szCs w:val="18"/>
                <w:highlight w:val="cyan"/>
              </w:rPr>
              <w:fldChar w:fldCharType="end"/>
            </w:r>
            <w:r>
              <w:rPr>
                <w:rFonts w:hint="default" w:ascii="Verdana" w:hAnsi="Verdana" w:cs="Verdana"/>
                <w:color w:val="2B2B2B"/>
                <w:sz w:val="18"/>
                <w:szCs w:val="18"/>
                <w:highlight w:val="cyan"/>
                <w:shd w:val="clear" w:color="auto" w:fill="FFFFFF"/>
                <w:lang w:val="en-US" w:eastAsia="zh-CN"/>
              </w:rPr>
              <w:t>.</w:t>
            </w:r>
          </w:p>
        </w:tc>
      </w:tr>
    </w:tbl>
    <w:p w14:paraId="3B1F8C55">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905"/>
        <w:gridCol w:w="7088"/>
      </w:tblGrid>
      <w:tr w14:paraId="2EEB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905" w:type="dxa"/>
            <w:shd w:val="clear" w:color="auto" w:fill="FFFF99"/>
            <w:noWrap w:val="0"/>
            <w:vAlign w:val="top"/>
          </w:tcPr>
          <w:p w14:paraId="63DE275B">
            <w:pPr>
              <w:pStyle w:val="4"/>
              <w:rPr>
                <w:rFonts w:hint="default" w:ascii="Verdana" w:hAnsi="Verdana" w:cs="Verdana"/>
                <w:b/>
                <w:sz w:val="18"/>
                <w:szCs w:val="18"/>
              </w:rPr>
            </w:pPr>
            <w:r>
              <w:rPr>
                <w:rFonts w:hint="default" w:ascii="Verdana" w:hAnsi="Verdana" w:cs="Verdana"/>
                <w:b/>
                <w:sz w:val="18"/>
                <w:szCs w:val="18"/>
                <w:lang w:eastAsia="zh-CN"/>
              </w:rPr>
              <w:t>Insurance</w:t>
            </w:r>
          </w:p>
        </w:tc>
        <w:tc>
          <w:tcPr>
            <w:tcW w:w="7088" w:type="dxa"/>
            <w:noWrap w:val="0"/>
            <w:vAlign w:val="top"/>
          </w:tcPr>
          <w:p w14:paraId="3DE7B11A">
            <w:pPr>
              <w:rPr>
                <w:rFonts w:hint="default" w:ascii="Verdana" w:hAnsi="Verdana" w:eastAsia="AGaramondPro-Regular" w:cs="Verdana"/>
                <w:sz w:val="18"/>
                <w:szCs w:val="18"/>
                <w:highlight w:val="cyan"/>
                <w:lang w:val="en-US"/>
              </w:rPr>
            </w:pPr>
            <w:r>
              <w:rPr>
                <w:rFonts w:hint="default" w:ascii="Verdana" w:hAnsi="Verdana" w:eastAsia="AGaramondPro-Regular" w:cs="Verdana"/>
                <w:sz w:val="18"/>
                <w:szCs w:val="18"/>
                <w:highlight w:val="cyan"/>
                <w:lang w:val="en-US"/>
              </w:rPr>
              <w:t>According to SLU regulations, all international students are required to purchase a Comprehensive Insurance &amp; Protection Scheme for Foreigners studying in China during registration. The Insurance plan is provided by the Ping-An Insurance Group Co. of China Ltd. You can also refer to the Insurance Guide and Claim Guide on www.lxbx.net.</w:t>
            </w:r>
          </w:p>
          <w:p w14:paraId="24DE348C">
            <w:pPr>
              <w:rPr>
                <w:rFonts w:hint="default" w:ascii="Verdana" w:hAnsi="Verdana" w:eastAsia="AGaramondPro-Regular" w:cs="Verdana"/>
                <w:sz w:val="18"/>
                <w:szCs w:val="18"/>
                <w:highlight w:val="cyan"/>
                <w:lang w:val="en-US" w:eastAsia="zh-CN"/>
              </w:rPr>
            </w:pPr>
            <w:r>
              <w:rPr>
                <w:rFonts w:hint="default" w:ascii="Verdana" w:hAnsi="Verdana" w:eastAsia="AGaramondPro-Regular" w:cs="Verdana"/>
                <w:sz w:val="18"/>
                <w:szCs w:val="18"/>
                <w:highlight w:val="cyan"/>
                <w:lang w:val="en-US" w:eastAsia="zh-CN"/>
              </w:rPr>
              <w:t>If you have ever bought insurance covering the whole study abroad time in China, please offer the copy of the insurance when you register at SLU.</w:t>
            </w:r>
          </w:p>
          <w:p w14:paraId="3B5CC485">
            <w:pPr>
              <w:rPr>
                <w:rFonts w:hint="default" w:ascii="Verdana" w:hAnsi="Verdana" w:cs="Verdana"/>
                <w:color w:val="000000"/>
                <w:sz w:val="18"/>
                <w:szCs w:val="18"/>
                <w:highlight w:val="cyan"/>
                <w:lang w:val="en-GB" w:eastAsia="zh-CN"/>
              </w:rPr>
            </w:pPr>
            <w:r>
              <w:rPr>
                <w:rFonts w:hint="default" w:ascii="Verdana" w:hAnsi="Verdana" w:cs="Verdana"/>
                <w:color w:val="000000"/>
                <w:sz w:val="18"/>
                <w:szCs w:val="18"/>
                <w:highlight w:val="cyan"/>
                <w:lang w:val="en-GB" w:eastAsia="zh-CN"/>
              </w:rPr>
              <w:t>Please refer to</w:t>
            </w:r>
          </w:p>
          <w:p w14:paraId="303EAC87">
            <w:pPr>
              <w:rPr>
                <w:rFonts w:hint="default" w:ascii="Verdana" w:hAnsi="Verdana" w:eastAsia="AGaramondPro-Regular" w:cs="Verdana"/>
                <w:sz w:val="18"/>
                <w:szCs w:val="18"/>
                <w:lang w:val="en-US" w:eastAsia="zh-CN"/>
              </w:rPr>
            </w:pPr>
            <w:r>
              <w:rPr>
                <w:rFonts w:hint="default" w:ascii="Verdana" w:hAnsi="Verdana" w:eastAsia="AGaramondPro-Regular" w:cs="Verdana"/>
                <w:sz w:val="18"/>
                <w:szCs w:val="18"/>
                <w:highlight w:val="cyan"/>
                <w:lang w:val="en-US" w:eastAsia="zh-CN"/>
              </w:rPr>
              <w:t>https://mp.weixin.qq.com/s/-L6IxkrofUKHoNt8v8M4bg</w:t>
            </w:r>
          </w:p>
        </w:tc>
      </w:tr>
    </w:tbl>
    <w:p w14:paraId="4F201903">
      <w:pPr>
        <w:rPr>
          <w:rFonts w:hint="default" w:ascii="Verdana" w:hAnsi="Verdana" w:cs="Verdana"/>
          <w:sz w:val="18"/>
          <w:szCs w:val="18"/>
          <w:lang w:val="en-GB"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2905"/>
        <w:gridCol w:w="7088"/>
      </w:tblGrid>
      <w:tr w14:paraId="12CD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c>
          <w:tcPr>
            <w:tcW w:w="2905" w:type="dxa"/>
            <w:shd w:val="clear" w:color="auto" w:fill="FFFF99"/>
            <w:noWrap w:val="0"/>
            <w:vAlign w:val="top"/>
          </w:tcPr>
          <w:p w14:paraId="00F16707">
            <w:pPr>
              <w:pStyle w:val="4"/>
              <w:rPr>
                <w:rFonts w:hint="default" w:ascii="Verdana" w:hAnsi="Verdana" w:cs="Verdana"/>
                <w:b/>
                <w:bCs/>
                <w:sz w:val="18"/>
                <w:szCs w:val="18"/>
              </w:rPr>
            </w:pPr>
            <w:r>
              <w:rPr>
                <w:rFonts w:hint="default" w:ascii="Verdana" w:hAnsi="Verdana" w:cs="Verdana"/>
                <w:b/>
                <w:bCs/>
                <w:sz w:val="18"/>
                <w:szCs w:val="18"/>
              </w:rPr>
              <w:t>Accommodation</w:t>
            </w:r>
          </w:p>
          <w:p w14:paraId="330949AE">
            <w:pPr>
              <w:rPr>
                <w:rFonts w:hint="default" w:ascii="Verdana" w:hAnsi="Verdana" w:cs="Verdana"/>
                <w:b/>
                <w:bCs/>
                <w:sz w:val="18"/>
                <w:szCs w:val="18"/>
                <w:lang w:val="en-GB"/>
              </w:rPr>
            </w:pPr>
          </w:p>
          <w:p w14:paraId="6D79E53F">
            <w:pPr>
              <w:pStyle w:val="4"/>
              <w:rPr>
                <w:rFonts w:hint="default" w:ascii="Verdana" w:hAnsi="Verdana" w:cs="Verdana"/>
                <w:sz w:val="18"/>
                <w:szCs w:val="18"/>
                <w:lang w:eastAsia="zh-CN"/>
              </w:rPr>
            </w:pPr>
          </w:p>
        </w:tc>
        <w:tc>
          <w:tcPr>
            <w:tcW w:w="7088" w:type="dxa"/>
            <w:noWrap w:val="0"/>
            <w:vAlign w:val="top"/>
          </w:tcPr>
          <w:p w14:paraId="57317207">
            <w:pPr>
              <w:rPr>
                <w:rFonts w:hint="default" w:ascii="Verdana" w:hAnsi="Verdana" w:eastAsia="Segoe UI" w:cs="Verdana"/>
                <w:i w:val="0"/>
                <w:iCs w:val="0"/>
                <w:caps w:val="0"/>
                <w:color w:val="1C1F23"/>
                <w:spacing w:val="0"/>
                <w:sz w:val="18"/>
                <w:szCs w:val="18"/>
                <w:highlight w:val="yellow"/>
                <w:shd w:val="clear" w:fill="FFFFFF"/>
              </w:rPr>
            </w:pPr>
            <w:r>
              <w:rPr>
                <w:rFonts w:hint="default" w:ascii="Verdana" w:hAnsi="Verdana" w:eastAsia="Segoe UI" w:cs="Verdana"/>
                <w:b/>
                <w:bCs/>
                <w:i w:val="0"/>
                <w:iCs w:val="0"/>
                <w:caps w:val="0"/>
                <w:color w:val="1C1F23"/>
                <w:spacing w:val="0"/>
                <w:sz w:val="18"/>
                <w:szCs w:val="18"/>
                <w:highlight w:val="yellow"/>
                <w:shd w:val="clear" w:fill="FFFFFF"/>
              </w:rPr>
              <w:t>On - Campus</w:t>
            </w:r>
            <w:r>
              <w:rPr>
                <w:rFonts w:hint="default" w:ascii="Verdana" w:hAnsi="Verdana" w:eastAsia="Segoe UI" w:cs="Verdana"/>
                <w:i w:val="0"/>
                <w:iCs w:val="0"/>
                <w:caps w:val="0"/>
                <w:color w:val="1C1F23"/>
                <w:spacing w:val="0"/>
                <w:sz w:val="18"/>
                <w:szCs w:val="18"/>
                <w:highlight w:val="yellow"/>
                <w:shd w:val="clear" w:fill="FFFFFF"/>
              </w:rPr>
              <w:t xml:space="preserve"> </w:t>
            </w:r>
            <w:r>
              <w:rPr>
                <w:rFonts w:hint="default" w:ascii="Verdana" w:hAnsi="Verdana" w:eastAsia="Segoe UI" w:cs="Verdana"/>
                <w:i w:val="0"/>
                <w:iCs w:val="0"/>
                <w:caps w:val="0"/>
                <w:color w:val="1C1F23"/>
                <w:spacing w:val="0"/>
                <w:sz w:val="18"/>
                <w:szCs w:val="18"/>
                <w:highlight w:val="yellow"/>
                <w:shd w:val="clear" w:fill="FFFFFF"/>
                <w:lang w:val="en-US" w:eastAsia="zh-CN"/>
              </w:rPr>
              <w:t xml:space="preserve"> </w:t>
            </w:r>
            <w:r>
              <w:rPr>
                <w:rFonts w:hint="default" w:ascii="Verdana" w:hAnsi="Verdana" w:eastAsia="Segoe UI" w:cs="Verdana"/>
                <w:i w:val="0"/>
                <w:iCs w:val="0"/>
                <w:caps w:val="0"/>
                <w:color w:val="1C1F23"/>
                <w:spacing w:val="0"/>
                <w:sz w:val="18"/>
                <w:szCs w:val="18"/>
                <w:highlight w:val="yellow"/>
                <w:shd w:val="clear" w:fill="FFFFFF"/>
              </w:rPr>
              <w:t>SLU</w:t>
            </w:r>
            <w:r>
              <w:rPr>
                <w:rFonts w:hint="default" w:ascii="Verdana" w:hAnsi="Verdana" w:eastAsia="Segoe UI" w:cs="Verdana"/>
                <w:i w:val="0"/>
                <w:iCs w:val="0"/>
                <w:caps w:val="0"/>
                <w:color w:val="1C1F23"/>
                <w:spacing w:val="0"/>
                <w:sz w:val="18"/>
                <w:szCs w:val="18"/>
                <w:highlight w:val="yellow"/>
                <w:shd w:val="clear" w:fill="FFFFFF"/>
                <w:lang w:val="en-US" w:eastAsia="zh-CN"/>
              </w:rPr>
              <w:t xml:space="preserve"> </w:t>
            </w:r>
            <w:r>
              <w:rPr>
                <w:rFonts w:hint="default" w:ascii="Verdana" w:hAnsi="Verdana" w:eastAsia="Segoe UI" w:cs="Verdana"/>
                <w:i w:val="0"/>
                <w:iCs w:val="0"/>
                <w:caps w:val="0"/>
                <w:color w:val="1C1F23"/>
                <w:spacing w:val="0"/>
                <w:sz w:val="18"/>
                <w:szCs w:val="18"/>
                <w:highlight w:val="yellow"/>
                <w:shd w:val="clear" w:fill="FFFFFF"/>
              </w:rPr>
              <w:t xml:space="preserve">has a limited number of on-campus dormitories. Students are responsible for making their own online reservations in advance. Regrettably, we are unable to guarantee that every student will secure an on-campus dormitory space. </w:t>
            </w:r>
          </w:p>
          <w:p w14:paraId="521C6732">
            <w:pPr>
              <w:rPr>
                <w:rFonts w:hint="default" w:ascii="Verdana" w:hAnsi="Verdana" w:eastAsia="Segoe UI" w:cs="Verdana"/>
                <w:i w:val="0"/>
                <w:iCs w:val="0"/>
                <w:caps w:val="0"/>
                <w:color w:val="1C1F23"/>
                <w:spacing w:val="0"/>
                <w:sz w:val="18"/>
                <w:szCs w:val="18"/>
                <w:highlight w:val="yellow"/>
                <w:shd w:val="clear" w:fill="FFFFFF"/>
              </w:rPr>
            </w:pPr>
          </w:p>
          <w:p w14:paraId="6E7FC686">
            <w:pPr>
              <w:rPr>
                <w:rFonts w:hint="default" w:ascii="Verdana" w:hAnsi="Verdana" w:eastAsia="Segoe UI" w:cs="Verdana"/>
                <w:i w:val="0"/>
                <w:iCs w:val="0"/>
                <w:caps w:val="0"/>
                <w:color w:val="1C1F23"/>
                <w:spacing w:val="0"/>
                <w:sz w:val="18"/>
                <w:szCs w:val="18"/>
                <w:highlight w:val="yellow"/>
                <w:shd w:val="clear" w:fill="FFFFFF"/>
                <w:lang w:val="en-GB" w:eastAsia="zh-CN"/>
              </w:rPr>
            </w:pPr>
            <w:r>
              <w:rPr>
                <w:rFonts w:hint="default" w:ascii="Verdana" w:hAnsi="Verdana" w:eastAsia="Segoe UI" w:cs="Verdana"/>
                <w:b/>
                <w:bCs/>
                <w:i w:val="0"/>
                <w:iCs w:val="0"/>
                <w:caps w:val="0"/>
                <w:color w:val="1C1F23"/>
                <w:spacing w:val="0"/>
                <w:sz w:val="18"/>
                <w:szCs w:val="18"/>
                <w:highlight w:val="yellow"/>
                <w:shd w:val="clear" w:fill="FFFFFF"/>
              </w:rPr>
              <w:t>Off - Campus</w:t>
            </w:r>
            <w:r>
              <w:rPr>
                <w:rFonts w:hint="default" w:ascii="Verdana" w:hAnsi="Verdana" w:eastAsia="Segoe UI" w:cs="Verdana"/>
                <w:i w:val="0"/>
                <w:iCs w:val="0"/>
                <w:caps w:val="0"/>
                <w:color w:val="1C1F23"/>
                <w:spacing w:val="0"/>
                <w:sz w:val="18"/>
                <w:szCs w:val="18"/>
                <w:highlight w:val="yellow"/>
                <w:shd w:val="clear" w:fill="FFFFFF"/>
              </w:rPr>
              <w:t xml:space="preserve"> </w:t>
            </w:r>
            <w:r>
              <w:rPr>
                <w:rFonts w:hint="default" w:ascii="Verdana" w:hAnsi="Verdana" w:eastAsia="Segoe UI" w:cs="Verdana"/>
                <w:i w:val="0"/>
                <w:iCs w:val="0"/>
                <w:caps w:val="0"/>
                <w:color w:val="1C1F23"/>
                <w:spacing w:val="0"/>
                <w:sz w:val="18"/>
                <w:szCs w:val="18"/>
                <w:highlight w:val="yellow"/>
                <w:shd w:val="clear" w:fill="FFFFFF"/>
                <w:lang w:val="en-US" w:eastAsia="zh-CN"/>
              </w:rPr>
              <w:t xml:space="preserve"> </w:t>
            </w:r>
            <w:r>
              <w:rPr>
                <w:rFonts w:hint="default" w:ascii="Verdana" w:hAnsi="Verdana" w:eastAsia="Segoe UI" w:cs="Verdana"/>
                <w:i w:val="0"/>
                <w:iCs w:val="0"/>
                <w:caps w:val="0"/>
                <w:color w:val="1C1F23"/>
                <w:spacing w:val="0"/>
                <w:sz w:val="18"/>
                <w:szCs w:val="18"/>
                <w:highlight w:val="yellow"/>
                <w:shd w:val="clear" w:fill="FFFFFF"/>
              </w:rPr>
              <w:t>For those opting for off-campus living, students need to arrange their own apartment rentals independently.</w:t>
            </w:r>
          </w:p>
          <w:p w14:paraId="309317A2">
            <w:pPr>
              <w:rPr>
                <w:rFonts w:hint="default" w:ascii="Verdana" w:hAnsi="Verdana" w:cs="Verdana"/>
                <w:sz w:val="18"/>
                <w:szCs w:val="18"/>
                <w:lang w:val="en-US" w:eastAsia="zh-CN"/>
              </w:rPr>
            </w:pPr>
          </w:p>
        </w:tc>
      </w:tr>
    </w:tbl>
    <w:p w14:paraId="55B3E685">
      <w:pPr>
        <w:rPr>
          <w:rFonts w:hint="default" w:ascii="Verdana" w:hAnsi="Verdana" w:cs="Verdana"/>
          <w:sz w:val="18"/>
          <w:szCs w:val="18"/>
          <w:lang w:val="en-GB"/>
        </w:rPr>
      </w:pPr>
    </w:p>
    <w:p w14:paraId="4363AEF1">
      <w:pPr>
        <w:rPr>
          <w:rFonts w:ascii="Verdana" w:hAnsi="Verdana" w:cs="Arial"/>
          <w:sz w:val="18"/>
          <w:szCs w:val="18"/>
          <w:lang w:val="en-GB"/>
        </w:rPr>
      </w:pPr>
    </w:p>
    <w:p w14:paraId="0E2E09EC">
      <w:pPr>
        <w:rPr>
          <w:rFonts w:ascii="Verdana" w:hAnsi="Verdana" w:cs="Arial"/>
          <w:sz w:val="18"/>
          <w:szCs w:val="18"/>
          <w:lang w:val="en-GB"/>
        </w:rPr>
      </w:pPr>
    </w:p>
    <w:p w14:paraId="42F63435"/>
    <w:sectPr>
      <w:footerReference r:id="rId3" w:type="default"/>
      <w:pgSz w:w="11906" w:h="16838"/>
      <w:pgMar w:top="567" w:right="1134" w:bottom="567" w:left="1134"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AGaramondPro-Regular">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4DDC9">
    <w:pPr>
      <w:pStyle w:val="8"/>
      <w:jc w:val="center"/>
      <w:rPr>
        <w:rFonts w:ascii="Arial" w:hAnsi="Arial" w:cs="Arial"/>
        <w:sz w:val="16"/>
        <w:lang w:val="en-GB"/>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jNDNlMzM4MGFiM2VhZmZkM2E3ZjliNjhjYWU3OWYifQ=="/>
    <w:docVar w:name="KSO_WPS_MARK_KEY" w:val="fe7a6062-f183-4e47-b89e-84d3cf456e05"/>
  </w:docVars>
  <w:rsids>
    <w:rsidRoot w:val="00034F7E"/>
    <w:rsid w:val="0000003B"/>
    <w:rsid w:val="00010939"/>
    <w:rsid w:val="00014C0D"/>
    <w:rsid w:val="000166A7"/>
    <w:rsid w:val="00033967"/>
    <w:rsid w:val="00034F7E"/>
    <w:rsid w:val="00040E4F"/>
    <w:rsid w:val="0004218B"/>
    <w:rsid w:val="0004368E"/>
    <w:rsid w:val="00044C24"/>
    <w:rsid w:val="00050C25"/>
    <w:rsid w:val="000520FF"/>
    <w:rsid w:val="000559BA"/>
    <w:rsid w:val="00061315"/>
    <w:rsid w:val="00061AB5"/>
    <w:rsid w:val="000657BF"/>
    <w:rsid w:val="00066884"/>
    <w:rsid w:val="00067311"/>
    <w:rsid w:val="00087CB6"/>
    <w:rsid w:val="000A2B3A"/>
    <w:rsid w:val="000D6EF8"/>
    <w:rsid w:val="000E772C"/>
    <w:rsid w:val="00105247"/>
    <w:rsid w:val="00111E7E"/>
    <w:rsid w:val="00112C4A"/>
    <w:rsid w:val="00116960"/>
    <w:rsid w:val="00134748"/>
    <w:rsid w:val="001372F9"/>
    <w:rsid w:val="001375E8"/>
    <w:rsid w:val="00140F12"/>
    <w:rsid w:val="00141956"/>
    <w:rsid w:val="001704F7"/>
    <w:rsid w:val="00171E2E"/>
    <w:rsid w:val="0018300C"/>
    <w:rsid w:val="001943E8"/>
    <w:rsid w:val="00195779"/>
    <w:rsid w:val="00197A63"/>
    <w:rsid w:val="001A6EE3"/>
    <w:rsid w:val="001C4FD5"/>
    <w:rsid w:val="001C712B"/>
    <w:rsid w:val="001D0F6D"/>
    <w:rsid w:val="001D4577"/>
    <w:rsid w:val="001E0105"/>
    <w:rsid w:val="001E3577"/>
    <w:rsid w:val="001E4294"/>
    <w:rsid w:val="001F37AD"/>
    <w:rsid w:val="002123FF"/>
    <w:rsid w:val="00214386"/>
    <w:rsid w:val="002200EA"/>
    <w:rsid w:val="002204E3"/>
    <w:rsid w:val="00226D0F"/>
    <w:rsid w:val="0024557E"/>
    <w:rsid w:val="00245F89"/>
    <w:rsid w:val="002817C0"/>
    <w:rsid w:val="00283491"/>
    <w:rsid w:val="00290C69"/>
    <w:rsid w:val="002964A6"/>
    <w:rsid w:val="002A1BE3"/>
    <w:rsid w:val="002B22C9"/>
    <w:rsid w:val="002B4546"/>
    <w:rsid w:val="002C57C0"/>
    <w:rsid w:val="002D28AD"/>
    <w:rsid w:val="002F3F4C"/>
    <w:rsid w:val="002F448A"/>
    <w:rsid w:val="002F7D56"/>
    <w:rsid w:val="0030018E"/>
    <w:rsid w:val="003006CB"/>
    <w:rsid w:val="00305E6E"/>
    <w:rsid w:val="00310D8E"/>
    <w:rsid w:val="00312802"/>
    <w:rsid w:val="00317038"/>
    <w:rsid w:val="00332F9F"/>
    <w:rsid w:val="00351085"/>
    <w:rsid w:val="00353CD7"/>
    <w:rsid w:val="00355802"/>
    <w:rsid w:val="00360FB2"/>
    <w:rsid w:val="0036207E"/>
    <w:rsid w:val="003973D5"/>
    <w:rsid w:val="003A5F15"/>
    <w:rsid w:val="003B13B8"/>
    <w:rsid w:val="003B56AC"/>
    <w:rsid w:val="003B6354"/>
    <w:rsid w:val="003D0F20"/>
    <w:rsid w:val="003E5FFA"/>
    <w:rsid w:val="003E623F"/>
    <w:rsid w:val="003F3537"/>
    <w:rsid w:val="00400FB8"/>
    <w:rsid w:val="00403CBE"/>
    <w:rsid w:val="004138C3"/>
    <w:rsid w:val="0041782B"/>
    <w:rsid w:val="00437EED"/>
    <w:rsid w:val="00473D92"/>
    <w:rsid w:val="004756F9"/>
    <w:rsid w:val="004801EA"/>
    <w:rsid w:val="0048266E"/>
    <w:rsid w:val="0048464A"/>
    <w:rsid w:val="004919A5"/>
    <w:rsid w:val="00493D80"/>
    <w:rsid w:val="00494FCC"/>
    <w:rsid w:val="004B5A69"/>
    <w:rsid w:val="004B7279"/>
    <w:rsid w:val="004C5395"/>
    <w:rsid w:val="004C567C"/>
    <w:rsid w:val="004E122F"/>
    <w:rsid w:val="005024E0"/>
    <w:rsid w:val="00511DE0"/>
    <w:rsid w:val="00521A5A"/>
    <w:rsid w:val="00534426"/>
    <w:rsid w:val="00536235"/>
    <w:rsid w:val="00536800"/>
    <w:rsid w:val="005445E4"/>
    <w:rsid w:val="005621F5"/>
    <w:rsid w:val="00572236"/>
    <w:rsid w:val="00584D4E"/>
    <w:rsid w:val="0059070B"/>
    <w:rsid w:val="00597F2C"/>
    <w:rsid w:val="005A6A60"/>
    <w:rsid w:val="005B6875"/>
    <w:rsid w:val="005C2AA5"/>
    <w:rsid w:val="005D2091"/>
    <w:rsid w:val="005F79E3"/>
    <w:rsid w:val="006204EB"/>
    <w:rsid w:val="00621E21"/>
    <w:rsid w:val="0062403F"/>
    <w:rsid w:val="0064047E"/>
    <w:rsid w:val="006470CD"/>
    <w:rsid w:val="006617EF"/>
    <w:rsid w:val="0066762B"/>
    <w:rsid w:val="00667FC2"/>
    <w:rsid w:val="00671833"/>
    <w:rsid w:val="00680C80"/>
    <w:rsid w:val="006933BA"/>
    <w:rsid w:val="006A4DB5"/>
    <w:rsid w:val="006A6687"/>
    <w:rsid w:val="006B3278"/>
    <w:rsid w:val="006C3E9D"/>
    <w:rsid w:val="006E6A06"/>
    <w:rsid w:val="006E70EE"/>
    <w:rsid w:val="006F1EA7"/>
    <w:rsid w:val="007045F9"/>
    <w:rsid w:val="00712370"/>
    <w:rsid w:val="00717081"/>
    <w:rsid w:val="00723E63"/>
    <w:rsid w:val="00733E3C"/>
    <w:rsid w:val="0073437A"/>
    <w:rsid w:val="00735916"/>
    <w:rsid w:val="00736C07"/>
    <w:rsid w:val="00740564"/>
    <w:rsid w:val="007537EB"/>
    <w:rsid w:val="00754B62"/>
    <w:rsid w:val="007604D9"/>
    <w:rsid w:val="007607BA"/>
    <w:rsid w:val="0077249D"/>
    <w:rsid w:val="007733E1"/>
    <w:rsid w:val="007837F1"/>
    <w:rsid w:val="00784529"/>
    <w:rsid w:val="007943CE"/>
    <w:rsid w:val="007A17F0"/>
    <w:rsid w:val="007C47C3"/>
    <w:rsid w:val="007C61BD"/>
    <w:rsid w:val="007D3127"/>
    <w:rsid w:val="007E708F"/>
    <w:rsid w:val="007F0A6E"/>
    <w:rsid w:val="00802FCF"/>
    <w:rsid w:val="0080628A"/>
    <w:rsid w:val="00813431"/>
    <w:rsid w:val="00831E6C"/>
    <w:rsid w:val="0083415B"/>
    <w:rsid w:val="00834EA3"/>
    <w:rsid w:val="008368A6"/>
    <w:rsid w:val="008421BC"/>
    <w:rsid w:val="008425B0"/>
    <w:rsid w:val="00852B46"/>
    <w:rsid w:val="008552FB"/>
    <w:rsid w:val="00864D88"/>
    <w:rsid w:val="00871BED"/>
    <w:rsid w:val="0087586C"/>
    <w:rsid w:val="00884275"/>
    <w:rsid w:val="0088536F"/>
    <w:rsid w:val="00886C6F"/>
    <w:rsid w:val="008947EB"/>
    <w:rsid w:val="008B062F"/>
    <w:rsid w:val="008C031A"/>
    <w:rsid w:val="008C0424"/>
    <w:rsid w:val="008C5F27"/>
    <w:rsid w:val="008D3806"/>
    <w:rsid w:val="008E2ADC"/>
    <w:rsid w:val="008E58E4"/>
    <w:rsid w:val="008E6A1F"/>
    <w:rsid w:val="009153F0"/>
    <w:rsid w:val="00917CFA"/>
    <w:rsid w:val="009203E6"/>
    <w:rsid w:val="0092460D"/>
    <w:rsid w:val="00943998"/>
    <w:rsid w:val="00957492"/>
    <w:rsid w:val="00961580"/>
    <w:rsid w:val="009777E6"/>
    <w:rsid w:val="009B5862"/>
    <w:rsid w:val="009C07BB"/>
    <w:rsid w:val="009C5587"/>
    <w:rsid w:val="009E7F4A"/>
    <w:rsid w:val="009F30CA"/>
    <w:rsid w:val="009F6052"/>
    <w:rsid w:val="00A0563E"/>
    <w:rsid w:val="00A12119"/>
    <w:rsid w:val="00A13C87"/>
    <w:rsid w:val="00A15F00"/>
    <w:rsid w:val="00A30BFD"/>
    <w:rsid w:val="00A333A3"/>
    <w:rsid w:val="00A43137"/>
    <w:rsid w:val="00A44D52"/>
    <w:rsid w:val="00A453F6"/>
    <w:rsid w:val="00A458A0"/>
    <w:rsid w:val="00A45A69"/>
    <w:rsid w:val="00A52090"/>
    <w:rsid w:val="00A5209E"/>
    <w:rsid w:val="00A535C2"/>
    <w:rsid w:val="00A6448B"/>
    <w:rsid w:val="00A65A09"/>
    <w:rsid w:val="00A70887"/>
    <w:rsid w:val="00A86896"/>
    <w:rsid w:val="00AA2076"/>
    <w:rsid w:val="00AA4B8F"/>
    <w:rsid w:val="00AD6560"/>
    <w:rsid w:val="00AD7FB0"/>
    <w:rsid w:val="00AE4D14"/>
    <w:rsid w:val="00AF3E02"/>
    <w:rsid w:val="00B02934"/>
    <w:rsid w:val="00B11AC5"/>
    <w:rsid w:val="00B12C7C"/>
    <w:rsid w:val="00B22D2D"/>
    <w:rsid w:val="00B34F40"/>
    <w:rsid w:val="00B3656E"/>
    <w:rsid w:val="00B454D6"/>
    <w:rsid w:val="00B45727"/>
    <w:rsid w:val="00B51E23"/>
    <w:rsid w:val="00B579B7"/>
    <w:rsid w:val="00B74F1D"/>
    <w:rsid w:val="00B76A69"/>
    <w:rsid w:val="00B90070"/>
    <w:rsid w:val="00B9135F"/>
    <w:rsid w:val="00BB72C6"/>
    <w:rsid w:val="00BD1BCF"/>
    <w:rsid w:val="00BD517F"/>
    <w:rsid w:val="00BF2B15"/>
    <w:rsid w:val="00C07AB1"/>
    <w:rsid w:val="00C150B8"/>
    <w:rsid w:val="00C218F6"/>
    <w:rsid w:val="00C2534F"/>
    <w:rsid w:val="00C31A2F"/>
    <w:rsid w:val="00C42BCF"/>
    <w:rsid w:val="00C453DD"/>
    <w:rsid w:val="00C4777B"/>
    <w:rsid w:val="00C6330B"/>
    <w:rsid w:val="00C63B12"/>
    <w:rsid w:val="00C64F12"/>
    <w:rsid w:val="00C65579"/>
    <w:rsid w:val="00C840DF"/>
    <w:rsid w:val="00C92CFF"/>
    <w:rsid w:val="00C94174"/>
    <w:rsid w:val="00CA4590"/>
    <w:rsid w:val="00CC0C9B"/>
    <w:rsid w:val="00CC47D6"/>
    <w:rsid w:val="00CC4865"/>
    <w:rsid w:val="00CD2C37"/>
    <w:rsid w:val="00CD3C0B"/>
    <w:rsid w:val="00CD470B"/>
    <w:rsid w:val="00CD766E"/>
    <w:rsid w:val="00CE3E7D"/>
    <w:rsid w:val="00CE5BE6"/>
    <w:rsid w:val="00CF3671"/>
    <w:rsid w:val="00D000AD"/>
    <w:rsid w:val="00D07EAA"/>
    <w:rsid w:val="00D115BA"/>
    <w:rsid w:val="00D229B2"/>
    <w:rsid w:val="00D24AA7"/>
    <w:rsid w:val="00D5584F"/>
    <w:rsid w:val="00D64193"/>
    <w:rsid w:val="00D65547"/>
    <w:rsid w:val="00D737C3"/>
    <w:rsid w:val="00D75226"/>
    <w:rsid w:val="00D91F79"/>
    <w:rsid w:val="00D926AF"/>
    <w:rsid w:val="00DA6EFB"/>
    <w:rsid w:val="00DB3924"/>
    <w:rsid w:val="00DC2EA6"/>
    <w:rsid w:val="00DD2AB6"/>
    <w:rsid w:val="00DD34E1"/>
    <w:rsid w:val="00DE0D47"/>
    <w:rsid w:val="00DE785B"/>
    <w:rsid w:val="00DF022C"/>
    <w:rsid w:val="00DF471E"/>
    <w:rsid w:val="00DF4E14"/>
    <w:rsid w:val="00E13878"/>
    <w:rsid w:val="00E30AB9"/>
    <w:rsid w:val="00E3476E"/>
    <w:rsid w:val="00E640F6"/>
    <w:rsid w:val="00E7192B"/>
    <w:rsid w:val="00E728EA"/>
    <w:rsid w:val="00E7349B"/>
    <w:rsid w:val="00E758A7"/>
    <w:rsid w:val="00E97A43"/>
    <w:rsid w:val="00EA7882"/>
    <w:rsid w:val="00EB0E03"/>
    <w:rsid w:val="00EC7499"/>
    <w:rsid w:val="00ED0D15"/>
    <w:rsid w:val="00ED2C31"/>
    <w:rsid w:val="00ED4DF2"/>
    <w:rsid w:val="00EE6C70"/>
    <w:rsid w:val="00EF1FB1"/>
    <w:rsid w:val="00F06A4B"/>
    <w:rsid w:val="00F17009"/>
    <w:rsid w:val="00F27423"/>
    <w:rsid w:val="00F331AA"/>
    <w:rsid w:val="00F41096"/>
    <w:rsid w:val="00F63282"/>
    <w:rsid w:val="00F640EF"/>
    <w:rsid w:val="00F72A21"/>
    <w:rsid w:val="00F72CB2"/>
    <w:rsid w:val="00F874E6"/>
    <w:rsid w:val="00F91F3A"/>
    <w:rsid w:val="00F94A3C"/>
    <w:rsid w:val="00FA1A79"/>
    <w:rsid w:val="00FB2AAE"/>
    <w:rsid w:val="00FB4171"/>
    <w:rsid w:val="00FB4A8F"/>
    <w:rsid w:val="00FC4322"/>
    <w:rsid w:val="00FC4B63"/>
    <w:rsid w:val="00FD1568"/>
    <w:rsid w:val="00FE34EE"/>
    <w:rsid w:val="00FE46D3"/>
    <w:rsid w:val="00FE5A8D"/>
    <w:rsid w:val="02074DEA"/>
    <w:rsid w:val="03FC59F5"/>
    <w:rsid w:val="04616FCE"/>
    <w:rsid w:val="05C2718D"/>
    <w:rsid w:val="06272CF1"/>
    <w:rsid w:val="09582094"/>
    <w:rsid w:val="09D422DE"/>
    <w:rsid w:val="111B6540"/>
    <w:rsid w:val="126F3BF1"/>
    <w:rsid w:val="150E7148"/>
    <w:rsid w:val="173C05FF"/>
    <w:rsid w:val="180C273E"/>
    <w:rsid w:val="1B8F186A"/>
    <w:rsid w:val="1CBC0BD7"/>
    <w:rsid w:val="1D1744C9"/>
    <w:rsid w:val="1EAE454F"/>
    <w:rsid w:val="23231797"/>
    <w:rsid w:val="279E105E"/>
    <w:rsid w:val="27D012C3"/>
    <w:rsid w:val="27F53B22"/>
    <w:rsid w:val="2D544ED9"/>
    <w:rsid w:val="2E711DBA"/>
    <w:rsid w:val="306F730B"/>
    <w:rsid w:val="30DC7DB9"/>
    <w:rsid w:val="317F31DC"/>
    <w:rsid w:val="328C5895"/>
    <w:rsid w:val="33DA0245"/>
    <w:rsid w:val="345D7494"/>
    <w:rsid w:val="35703CA4"/>
    <w:rsid w:val="37AC23B2"/>
    <w:rsid w:val="37F039D3"/>
    <w:rsid w:val="39F72C5B"/>
    <w:rsid w:val="3F591E5E"/>
    <w:rsid w:val="40113B5B"/>
    <w:rsid w:val="40DC2D46"/>
    <w:rsid w:val="416171B4"/>
    <w:rsid w:val="44084071"/>
    <w:rsid w:val="4F0F4452"/>
    <w:rsid w:val="4F155DA1"/>
    <w:rsid w:val="4FDC68BF"/>
    <w:rsid w:val="579B705F"/>
    <w:rsid w:val="585316E8"/>
    <w:rsid w:val="58807C9F"/>
    <w:rsid w:val="5966544B"/>
    <w:rsid w:val="59F20A8D"/>
    <w:rsid w:val="5A1B23C1"/>
    <w:rsid w:val="5B853B14"/>
    <w:rsid w:val="5BD71F91"/>
    <w:rsid w:val="5D355860"/>
    <w:rsid w:val="5DB26EB1"/>
    <w:rsid w:val="5EBA262E"/>
    <w:rsid w:val="5F6A0D1C"/>
    <w:rsid w:val="624B6C70"/>
    <w:rsid w:val="64145A1A"/>
    <w:rsid w:val="6424198E"/>
    <w:rsid w:val="64FF0C2E"/>
    <w:rsid w:val="650D6719"/>
    <w:rsid w:val="66937708"/>
    <w:rsid w:val="66A526E8"/>
    <w:rsid w:val="6ADF5909"/>
    <w:rsid w:val="6B4440E0"/>
    <w:rsid w:val="6C1756A4"/>
    <w:rsid w:val="6EC16F54"/>
    <w:rsid w:val="6FAB25EC"/>
    <w:rsid w:val="728704B4"/>
    <w:rsid w:val="74FE790A"/>
    <w:rsid w:val="7530098F"/>
    <w:rsid w:val="7BA053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fr-FR" w:eastAsia="fr-FR" w:bidi="ar-SA"/>
    </w:rPr>
  </w:style>
  <w:style w:type="paragraph" w:styleId="2">
    <w:name w:val="heading 1"/>
    <w:basedOn w:val="1"/>
    <w:next w:val="1"/>
    <w:qFormat/>
    <w:uiPriority w:val="0"/>
    <w:pPr>
      <w:keepNext/>
      <w:outlineLvl w:val="0"/>
    </w:pPr>
    <w:rPr>
      <w:i/>
      <w:iCs/>
      <w:lang w:val="en-GB"/>
    </w:rPr>
  </w:style>
  <w:style w:type="paragraph" w:styleId="3">
    <w:name w:val="heading 2"/>
    <w:basedOn w:val="1"/>
    <w:next w:val="1"/>
    <w:qFormat/>
    <w:uiPriority w:val="0"/>
    <w:pPr>
      <w:keepNext/>
      <w:outlineLvl w:val="1"/>
    </w:pPr>
    <w:rPr>
      <w:sz w:val="20"/>
      <w:u w:val="single"/>
    </w:rPr>
  </w:style>
  <w:style w:type="paragraph" w:styleId="4">
    <w:name w:val="heading 3"/>
    <w:basedOn w:val="1"/>
    <w:next w:val="1"/>
    <w:qFormat/>
    <w:uiPriority w:val="0"/>
    <w:pPr>
      <w:keepNext/>
      <w:outlineLvl w:val="2"/>
    </w:pPr>
    <w:rPr>
      <w:rFonts w:ascii="Arial" w:hAnsi="Arial" w:cs="Arial"/>
      <w:sz w:val="18"/>
      <w:u w:val="single"/>
      <w:lang w:val="en-GB"/>
    </w:rPr>
  </w:style>
  <w:style w:type="paragraph" w:styleId="5">
    <w:name w:val="heading 4"/>
    <w:basedOn w:val="1"/>
    <w:next w:val="1"/>
    <w:qFormat/>
    <w:uiPriority w:val="0"/>
    <w:pPr>
      <w:keepNext/>
      <w:jc w:val="center"/>
      <w:outlineLvl w:val="3"/>
    </w:pPr>
    <w:rPr>
      <w:rFonts w:ascii="Arial" w:hAnsi="Arial" w:cs="Arial"/>
      <w:b/>
      <w:bCs/>
      <w:sz w:val="20"/>
      <w:lang w:val="en-GB"/>
    </w:rPr>
  </w:style>
  <w:style w:type="paragraph" w:styleId="6">
    <w:name w:val="heading 5"/>
    <w:basedOn w:val="1"/>
    <w:next w:val="1"/>
    <w:autoRedefine/>
    <w:qFormat/>
    <w:uiPriority w:val="0"/>
    <w:pPr>
      <w:keepNext/>
      <w:jc w:val="center"/>
      <w:outlineLvl w:val="4"/>
    </w:pPr>
    <w:rPr>
      <w:b/>
      <w:bCs/>
      <w:lang w:val="en-GB"/>
    </w:rPr>
  </w:style>
  <w:style w:type="character" w:default="1" w:styleId="11">
    <w:name w:val="Default Paragraph Font"/>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536"/>
        <w:tab w:val="right" w:pos="9072"/>
      </w:tabs>
    </w:pPr>
  </w:style>
  <w:style w:type="paragraph" w:styleId="9">
    <w:name w:val="header"/>
    <w:basedOn w:val="1"/>
    <w:qFormat/>
    <w:uiPriority w:val="0"/>
    <w:pPr>
      <w:tabs>
        <w:tab w:val="center" w:pos="4536"/>
        <w:tab w:val="right" w:pos="9072"/>
      </w:tabs>
    </w:pPr>
  </w:style>
  <w:style w:type="character" w:styleId="12">
    <w:name w:val="Hyperlink"/>
    <w:qFormat/>
    <w:uiPriority w:val="99"/>
    <w:rPr>
      <w:color w:val="0000FF"/>
      <w:u w:val="single"/>
    </w:rPr>
  </w:style>
  <w:style w:type="character" w:customStyle="1" w:styleId="13">
    <w:name w:val="smaller4"/>
    <w:qFormat/>
    <w:uiPriority w:val="0"/>
    <w:rPr>
      <w:sz w:val="22"/>
      <w:szCs w:val="22"/>
    </w:rPr>
  </w:style>
  <w:style w:type="paragraph" w:customStyle="1" w:styleId="14">
    <w:name w:val="smaller3"/>
    <w:basedOn w:val="1"/>
    <w:qFormat/>
    <w:uiPriority w:val="0"/>
    <w:pPr>
      <w:spacing w:after="288" w:line="288" w:lineRule="atLeast"/>
    </w:pPr>
    <w:rPr>
      <w:sz w:val="22"/>
      <w:szCs w:val="22"/>
      <w:lang w:val="en-US" w:eastAsia="en-US"/>
    </w:rPr>
  </w:style>
  <w:style w:type="paragraph" w:styleId="1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1020</Words>
  <Characters>6013</Characters>
  <Lines>63</Lines>
  <Paragraphs>17</Paragraphs>
  <TotalTime>35</TotalTime>
  <ScaleCrop>false</ScaleCrop>
  <LinksUpToDate>false</LinksUpToDate>
  <CharactersWithSpaces>6954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2019-04-10T07:24:00Z</dcterms:created>
  <dc:creator>PC</dc:creator>
  <cp:lastModifiedBy>Danielle</cp:lastModifiedBy>
  <cp:lastPrinted>2023-03-02T01:54:00Z</cp:lastPrinted>
  <dcterms:modified xsi:type="dcterms:W3CDTF">2025-09-24T02:58:43Z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D88B65E50CC0497FAA3D925712D5FFAD_13</vt:lpwstr>
  </property>
  <property fmtid="{D5CDD505-2E9C-101B-9397-08002B2CF9AE}" pid="4" name="KSOTemplateDocerSaveRecord">
    <vt:lpwstr>eyJoZGlkIjoiMDg2NTc0OTI3MWMxYjljNGQ4ZDY0Mjg5MzMyMDlkY2QiLCJ1c2VySWQiOiI2NTAyNDM0NDEifQ==</vt:lpwstr>
  </property>
</Properties>
</file>